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C13BC" w14:textId="77777777" w:rsidR="00DA3204" w:rsidRPr="00F05A21" w:rsidRDefault="00035F09" w:rsidP="00F05A21">
      <w:pPr>
        <w:spacing w:after="0"/>
        <w:jc w:val="center"/>
        <w:rPr>
          <w:rFonts w:ascii="Gibson Semibold" w:hAnsi="Gibson Semibold"/>
          <w:sz w:val="26"/>
          <w:szCs w:val="26"/>
        </w:rPr>
      </w:pPr>
      <w:r>
        <w:rPr>
          <w:rFonts w:ascii="Gibson Semibold" w:hAnsi="Gibson Semibold"/>
          <w:sz w:val="26"/>
          <w:szCs w:val="26"/>
        </w:rPr>
        <w:t>Qualifying Tour</w:t>
      </w:r>
      <w:r w:rsidR="006156F5" w:rsidRPr="00F05A21">
        <w:rPr>
          <w:rFonts w:ascii="Gibson Semibold" w:hAnsi="Gibson Semibold"/>
          <w:sz w:val="26"/>
          <w:szCs w:val="26"/>
        </w:rPr>
        <w:t>: Self-Assessment Worksheet</w:t>
      </w:r>
    </w:p>
    <w:p w14:paraId="0C0DDB9B" w14:textId="77777777" w:rsidR="005803AB" w:rsidRPr="00F05A21" w:rsidRDefault="005803AB" w:rsidP="00F05A21">
      <w:pPr>
        <w:spacing w:after="0"/>
        <w:jc w:val="center"/>
        <w:rPr>
          <w:rFonts w:ascii="Gibson Semibold" w:hAnsi="Gibson Semibold"/>
          <w:sz w:val="26"/>
          <w:szCs w:val="26"/>
        </w:rPr>
      </w:pPr>
      <w:r w:rsidRPr="00F05A21">
        <w:rPr>
          <w:rFonts w:ascii="Gibson Semibold" w:hAnsi="Gibson Semibold"/>
          <w:sz w:val="26"/>
          <w:szCs w:val="26"/>
        </w:rPr>
        <w:t>Hillwood Estate, Museum &amp; Gardens</w:t>
      </w:r>
    </w:p>
    <w:p w14:paraId="0AAE87A7" w14:textId="6A5A6510" w:rsidR="00300FE2" w:rsidRPr="00F05A21" w:rsidRDefault="0054243A" w:rsidP="00F05A21">
      <w:pPr>
        <w:spacing w:after="0"/>
        <w:jc w:val="center"/>
        <w:rPr>
          <w:rFonts w:ascii="Gibson Semibold" w:hAnsi="Gibson Semibold"/>
          <w:sz w:val="26"/>
          <w:szCs w:val="26"/>
        </w:rPr>
      </w:pPr>
      <w:r w:rsidRPr="00F05A21">
        <w:rPr>
          <w:rFonts w:ascii="Gibson Semibold" w:hAnsi="Gibson Semibold"/>
          <w:sz w:val="26"/>
          <w:szCs w:val="26"/>
        </w:rPr>
        <w:t>20</w:t>
      </w:r>
      <w:r w:rsidR="006176FA">
        <w:rPr>
          <w:rFonts w:ascii="Gibson Semibold" w:hAnsi="Gibson Semibold"/>
          <w:sz w:val="26"/>
          <w:szCs w:val="26"/>
        </w:rPr>
        <w:t>26</w:t>
      </w:r>
      <w:r w:rsidR="00300FE2" w:rsidRPr="00F05A21">
        <w:rPr>
          <w:rFonts w:ascii="Gibson Semibold" w:hAnsi="Gibson Semibold"/>
          <w:sz w:val="26"/>
          <w:szCs w:val="26"/>
        </w:rPr>
        <w:t xml:space="preserve"> Mansion Docent Training</w:t>
      </w:r>
    </w:p>
    <w:p w14:paraId="6496C9F0" w14:textId="77777777" w:rsidR="006156F5" w:rsidRDefault="006156F5" w:rsidP="00F05A21">
      <w:pPr>
        <w:spacing w:after="0"/>
        <w:rPr>
          <w:rFonts w:ascii="Gibson Semibold" w:hAnsi="Gibson Semibold"/>
          <w:sz w:val="24"/>
          <w:szCs w:val="24"/>
        </w:rPr>
      </w:pPr>
    </w:p>
    <w:p w14:paraId="07CDE5D7" w14:textId="77777777" w:rsidR="00811C9E" w:rsidRDefault="00811C9E" w:rsidP="00811C9E">
      <w:pPr>
        <w:spacing w:after="0"/>
        <w:rPr>
          <w:rFonts w:ascii="Gibson" w:eastAsia="Times New Roman" w:hAnsi="Gibson" w:cs="Tahoma"/>
          <w:sz w:val="24"/>
          <w:szCs w:val="24"/>
        </w:rPr>
      </w:pPr>
      <w:r w:rsidRPr="0093486C">
        <w:rPr>
          <w:rFonts w:ascii="Gibson" w:hAnsi="Gibson"/>
          <w:sz w:val="24"/>
          <w:szCs w:val="24"/>
        </w:rPr>
        <w:t>Please c</w:t>
      </w:r>
      <w:r w:rsidRPr="0093486C">
        <w:rPr>
          <w:rFonts w:ascii="Gibson" w:eastAsia="Times New Roman" w:hAnsi="Gibson" w:cs="Tahoma"/>
          <w:bCs/>
          <w:sz w:val="24"/>
          <w:szCs w:val="24"/>
        </w:rPr>
        <w:t xml:space="preserve">omplete electronically </w:t>
      </w:r>
      <w:r>
        <w:rPr>
          <w:rFonts w:ascii="Gibson" w:eastAsia="Times New Roman" w:hAnsi="Gibson" w:cs="Tahoma"/>
          <w:bCs/>
          <w:sz w:val="24"/>
          <w:szCs w:val="24"/>
        </w:rPr>
        <w:t xml:space="preserve">this Self-Assessment Worksheet and save to your computer. </w:t>
      </w:r>
      <w:r w:rsidRPr="0093486C">
        <w:rPr>
          <w:rFonts w:ascii="Gibson" w:eastAsia="Times New Roman" w:hAnsi="Gibson" w:cs="Tahoma"/>
          <w:sz w:val="24"/>
          <w:szCs w:val="24"/>
        </w:rPr>
        <w:t>Do so after reflecting on your performance</w:t>
      </w:r>
      <w:r>
        <w:rPr>
          <w:rFonts w:ascii="Gibson" w:eastAsia="Times New Roman" w:hAnsi="Gibson" w:cs="Tahoma"/>
          <w:sz w:val="24"/>
          <w:szCs w:val="24"/>
        </w:rPr>
        <w:t xml:space="preserve"> (after </w:t>
      </w:r>
      <w:r w:rsidR="00035F09">
        <w:rPr>
          <w:rFonts w:ascii="Gibson" w:eastAsia="Times New Roman" w:hAnsi="Gibson" w:cs="Tahoma"/>
          <w:sz w:val="24"/>
          <w:szCs w:val="24"/>
        </w:rPr>
        <w:t xml:space="preserve">mentally reviewing </w:t>
      </w:r>
      <w:r>
        <w:rPr>
          <w:rFonts w:ascii="Gibson" w:eastAsia="Times New Roman" w:hAnsi="Gibson" w:cs="Tahoma"/>
          <w:sz w:val="24"/>
          <w:szCs w:val="24"/>
        </w:rPr>
        <w:t xml:space="preserve">your </w:t>
      </w:r>
      <w:proofErr w:type="gramStart"/>
      <w:r>
        <w:rPr>
          <w:rFonts w:ascii="Gibson" w:eastAsia="Times New Roman" w:hAnsi="Gibson" w:cs="Tahoma"/>
          <w:sz w:val="24"/>
          <w:szCs w:val="24"/>
        </w:rPr>
        <w:t>presentation</w:t>
      </w:r>
      <w:r w:rsidR="00035F09">
        <w:rPr>
          <w:rFonts w:ascii="Gibson" w:eastAsia="Times New Roman" w:hAnsi="Gibson" w:cs="Tahoma"/>
          <w:sz w:val="24"/>
          <w:szCs w:val="24"/>
        </w:rPr>
        <w:t>,</w:t>
      </w:r>
      <w:r>
        <w:rPr>
          <w:rFonts w:ascii="Gibson" w:eastAsia="Times New Roman" w:hAnsi="Gibson" w:cs="Tahoma"/>
          <w:sz w:val="24"/>
          <w:szCs w:val="24"/>
        </w:rPr>
        <w:t xml:space="preserve"> and</w:t>
      </w:r>
      <w:proofErr w:type="gramEnd"/>
      <w:r>
        <w:rPr>
          <w:rFonts w:ascii="Gibson" w:eastAsia="Times New Roman" w:hAnsi="Gibson" w:cs="Tahoma"/>
          <w:sz w:val="24"/>
          <w:szCs w:val="24"/>
        </w:rPr>
        <w:t xml:space="preserve"> </w:t>
      </w:r>
      <w:r w:rsidR="00BF7A8D">
        <w:rPr>
          <w:rFonts w:ascii="Gibson" w:eastAsia="Times New Roman" w:hAnsi="Gibson" w:cs="Tahoma"/>
          <w:sz w:val="24"/>
          <w:szCs w:val="24"/>
        </w:rPr>
        <w:t xml:space="preserve">reading your </w:t>
      </w:r>
      <w:r w:rsidR="00035F09">
        <w:rPr>
          <w:rFonts w:ascii="Gibson" w:eastAsia="Times New Roman" w:hAnsi="Gibson" w:cs="Tahoma"/>
          <w:sz w:val="24"/>
          <w:szCs w:val="24"/>
        </w:rPr>
        <w:t>written “</w:t>
      </w:r>
      <w:r>
        <w:rPr>
          <w:rFonts w:ascii="Gibson" w:eastAsia="Times New Roman" w:hAnsi="Gibson" w:cs="Tahoma"/>
          <w:sz w:val="24"/>
          <w:szCs w:val="24"/>
        </w:rPr>
        <w:t xml:space="preserve">keeps/changes” </w:t>
      </w:r>
      <w:r w:rsidR="00035F09">
        <w:rPr>
          <w:rFonts w:ascii="Gibson" w:eastAsia="Times New Roman" w:hAnsi="Gibson" w:cs="Tahoma"/>
          <w:sz w:val="24"/>
          <w:szCs w:val="24"/>
        </w:rPr>
        <w:t>and lesson plan</w:t>
      </w:r>
      <w:r>
        <w:rPr>
          <w:rFonts w:ascii="Gibson" w:eastAsia="Times New Roman" w:hAnsi="Gibson" w:cs="Tahoma"/>
          <w:sz w:val="24"/>
          <w:szCs w:val="24"/>
        </w:rPr>
        <w:t>)</w:t>
      </w:r>
      <w:r w:rsidRPr="0093486C">
        <w:rPr>
          <w:rFonts w:ascii="Gibson" w:eastAsia="Times New Roman" w:hAnsi="Gibson" w:cs="Tahoma"/>
          <w:sz w:val="24"/>
          <w:szCs w:val="24"/>
        </w:rPr>
        <w:t xml:space="preserve"> and how closely it met the performance cri</w:t>
      </w:r>
      <w:r>
        <w:rPr>
          <w:rFonts w:ascii="Gibson" w:eastAsia="Times New Roman" w:hAnsi="Gibson" w:cs="Tahoma"/>
          <w:sz w:val="24"/>
          <w:szCs w:val="24"/>
        </w:rPr>
        <w:t xml:space="preserve">teria listed in the worksheet. The questions below are based on what a docent needs to facilitate an accurate, compelling visitor experience.  </w:t>
      </w:r>
    </w:p>
    <w:p w14:paraId="00F720EE" w14:textId="77777777" w:rsidR="00811C9E" w:rsidRPr="00F05A21" w:rsidRDefault="00811C9E" w:rsidP="00F05A21">
      <w:pPr>
        <w:spacing w:after="0"/>
        <w:rPr>
          <w:rFonts w:ascii="Gibson Semibold" w:hAnsi="Gibson Semibold"/>
          <w:sz w:val="24"/>
          <w:szCs w:val="24"/>
        </w:rPr>
      </w:pPr>
    </w:p>
    <w:p w14:paraId="23B70A4D" w14:textId="77777777" w:rsidR="00622201" w:rsidRPr="00F05A21" w:rsidRDefault="00622201" w:rsidP="00F05A21">
      <w:pPr>
        <w:spacing w:after="0"/>
        <w:jc w:val="center"/>
        <w:rPr>
          <w:rFonts w:ascii="Gibson Semibold" w:hAnsi="Gibson Semibold"/>
          <w:sz w:val="24"/>
          <w:szCs w:val="24"/>
        </w:rPr>
      </w:pPr>
      <w:r w:rsidRPr="00F05A21">
        <w:rPr>
          <w:rFonts w:ascii="Gibson Semibold" w:hAnsi="Gibson Semibold"/>
          <w:sz w:val="24"/>
          <w:szCs w:val="24"/>
        </w:rPr>
        <w:t>Basic Information</w:t>
      </w:r>
    </w:p>
    <w:p w14:paraId="4012FC86" w14:textId="77777777" w:rsidR="00302E77" w:rsidRPr="00F05A21" w:rsidRDefault="00015481" w:rsidP="00F05A21">
      <w:pPr>
        <w:spacing w:after="0"/>
        <w:rPr>
          <w:rFonts w:ascii="Gibson" w:hAnsi="Gibson"/>
          <w:sz w:val="24"/>
          <w:szCs w:val="24"/>
        </w:rPr>
      </w:pPr>
      <w:r w:rsidRPr="00F05A21">
        <w:rPr>
          <w:rFonts w:ascii="Gibson" w:hAnsi="Gibson"/>
          <w:sz w:val="24"/>
          <w:szCs w:val="24"/>
        </w:rPr>
        <w:t>Name of Docent-in-Training:</w:t>
      </w:r>
      <w:r w:rsidR="00A62421">
        <w:rPr>
          <w:rFonts w:ascii="Gibson" w:hAnsi="Gibson"/>
          <w:sz w:val="24"/>
          <w:szCs w:val="24"/>
        </w:rPr>
        <w:t xml:space="preserve"> </w:t>
      </w:r>
      <w:sdt>
        <w:sdtPr>
          <w:rPr>
            <w:rFonts w:ascii="Gibson" w:hAnsi="Gibson"/>
            <w:sz w:val="24"/>
            <w:szCs w:val="24"/>
          </w:rPr>
          <w:id w:val="-1617523570"/>
          <w:placeholder>
            <w:docPart w:val="DefaultPlaceholder_1082065158"/>
          </w:placeholder>
          <w:showingPlcHdr/>
          <w:text/>
        </w:sdtPr>
        <w:sdtEndPr/>
        <w:sdtContent>
          <w:r w:rsidR="00A62421" w:rsidRPr="00A66BB4">
            <w:rPr>
              <w:rStyle w:val="PlaceholderText"/>
            </w:rPr>
            <w:t>Click here to enter text.</w:t>
          </w:r>
        </w:sdtContent>
      </w:sdt>
      <w:r w:rsidR="00E311E8" w:rsidRPr="00F05A21">
        <w:rPr>
          <w:rFonts w:ascii="Gibson" w:hAnsi="Gibson"/>
          <w:sz w:val="24"/>
          <w:szCs w:val="24"/>
        </w:rPr>
        <w:tab/>
      </w:r>
    </w:p>
    <w:p w14:paraId="336E69C6" w14:textId="77777777" w:rsidR="00DF70DA" w:rsidRPr="00F05A21" w:rsidRDefault="00035F09" w:rsidP="00F05A21">
      <w:pPr>
        <w:spacing w:after="0"/>
        <w:rPr>
          <w:rFonts w:ascii="Gibson" w:hAnsi="Gibson"/>
          <w:sz w:val="24"/>
          <w:szCs w:val="24"/>
          <w:u w:val="single"/>
        </w:rPr>
      </w:pPr>
      <w:r>
        <w:rPr>
          <w:rFonts w:ascii="Gibson" w:hAnsi="Gibson"/>
          <w:sz w:val="24"/>
          <w:szCs w:val="24"/>
        </w:rPr>
        <w:t xml:space="preserve">Tour Path </w:t>
      </w:r>
      <w:r w:rsidR="00862FF2">
        <w:rPr>
          <w:rFonts w:ascii="Gibson" w:hAnsi="Gibson"/>
          <w:sz w:val="24"/>
          <w:szCs w:val="24"/>
        </w:rPr>
        <w:t xml:space="preserve">Route </w:t>
      </w:r>
      <w:r>
        <w:rPr>
          <w:rFonts w:ascii="Gibson" w:hAnsi="Gibson"/>
          <w:sz w:val="24"/>
          <w:szCs w:val="24"/>
        </w:rPr>
        <w:t>and Theme</w:t>
      </w:r>
      <w:r w:rsidR="00DF70DA" w:rsidRPr="00F05A21">
        <w:rPr>
          <w:rFonts w:ascii="Gibson" w:hAnsi="Gibson"/>
          <w:sz w:val="24"/>
          <w:szCs w:val="24"/>
        </w:rPr>
        <w:t>:</w:t>
      </w:r>
      <w:sdt>
        <w:sdtPr>
          <w:rPr>
            <w:rFonts w:ascii="Gibson" w:hAnsi="Gibson"/>
            <w:sz w:val="24"/>
            <w:szCs w:val="24"/>
          </w:rPr>
          <w:id w:val="474724286"/>
          <w:placeholder>
            <w:docPart w:val="DefaultPlaceholder_1082065158"/>
          </w:placeholder>
          <w:showingPlcHdr/>
          <w:text/>
        </w:sdtPr>
        <w:sdtEndPr/>
        <w:sdtContent>
          <w:r w:rsidR="00A62421" w:rsidRPr="00A62421">
            <w:rPr>
              <w:rStyle w:val="PlaceholderText"/>
            </w:rPr>
            <w:t>Click here to enter text.</w:t>
          </w:r>
        </w:sdtContent>
      </w:sdt>
    </w:p>
    <w:p w14:paraId="2DDC9EDB" w14:textId="77777777" w:rsidR="00015481" w:rsidRPr="00F05A21" w:rsidRDefault="00A7577E" w:rsidP="00F05A21">
      <w:pPr>
        <w:spacing w:after="0"/>
        <w:rPr>
          <w:rFonts w:ascii="Gibson" w:hAnsi="Gibson"/>
          <w:sz w:val="24"/>
          <w:szCs w:val="24"/>
        </w:rPr>
      </w:pPr>
      <w:r w:rsidRPr="00F05A21">
        <w:rPr>
          <w:rFonts w:ascii="Gibson" w:hAnsi="Gibson"/>
          <w:sz w:val="24"/>
          <w:szCs w:val="24"/>
        </w:rPr>
        <w:t xml:space="preserve">Date of </w:t>
      </w:r>
      <w:r w:rsidR="001147FA" w:rsidRPr="00F05A21">
        <w:rPr>
          <w:rFonts w:ascii="Gibson" w:hAnsi="Gibson"/>
          <w:sz w:val="24"/>
          <w:szCs w:val="24"/>
        </w:rPr>
        <w:t>Presentation</w:t>
      </w:r>
      <w:r w:rsidR="00302E77" w:rsidRPr="00F05A21">
        <w:rPr>
          <w:rFonts w:ascii="Gibson" w:hAnsi="Gibson"/>
          <w:sz w:val="24"/>
          <w:szCs w:val="24"/>
        </w:rPr>
        <w:t xml:space="preserve">: </w:t>
      </w:r>
      <w:sdt>
        <w:sdtPr>
          <w:rPr>
            <w:rFonts w:ascii="Gibson" w:hAnsi="Gibson"/>
            <w:sz w:val="24"/>
            <w:szCs w:val="24"/>
          </w:rPr>
          <w:id w:val="437953017"/>
          <w:placeholder>
            <w:docPart w:val="DefaultPlaceholder_1082065158"/>
          </w:placeholder>
          <w:showingPlcHdr/>
          <w:text/>
        </w:sdtPr>
        <w:sdtEndPr/>
        <w:sdtContent>
          <w:r w:rsidR="00A62421" w:rsidRPr="00A62421">
            <w:rPr>
              <w:rStyle w:val="PlaceholderText"/>
            </w:rPr>
            <w:t>Click here to enter text.</w:t>
          </w:r>
        </w:sdtContent>
      </w:sdt>
    </w:p>
    <w:p w14:paraId="03C70DCE" w14:textId="77777777" w:rsidR="00302E77" w:rsidRPr="00F05A21" w:rsidRDefault="00A7577E" w:rsidP="00F05A21">
      <w:pPr>
        <w:spacing w:after="0"/>
        <w:rPr>
          <w:rFonts w:ascii="Gibson" w:hAnsi="Gibson"/>
          <w:sz w:val="24"/>
          <w:szCs w:val="24"/>
        </w:rPr>
      </w:pPr>
      <w:r w:rsidRPr="00F05A21">
        <w:rPr>
          <w:rFonts w:ascii="Gibson" w:hAnsi="Gibson"/>
          <w:sz w:val="24"/>
          <w:szCs w:val="24"/>
        </w:rPr>
        <w:t xml:space="preserve">Date </w:t>
      </w:r>
      <w:r w:rsidR="00302E77" w:rsidRPr="00F05A21">
        <w:rPr>
          <w:rFonts w:ascii="Gibson" w:hAnsi="Gibson"/>
          <w:sz w:val="24"/>
          <w:szCs w:val="24"/>
        </w:rPr>
        <w:t>Worksh</w:t>
      </w:r>
      <w:r w:rsidR="00015481" w:rsidRPr="00F05A21">
        <w:rPr>
          <w:rFonts w:ascii="Gibson" w:hAnsi="Gibson"/>
          <w:sz w:val="24"/>
          <w:szCs w:val="24"/>
        </w:rPr>
        <w:t xml:space="preserve">eet Completed: </w:t>
      </w:r>
      <w:sdt>
        <w:sdtPr>
          <w:rPr>
            <w:rFonts w:ascii="Gibson" w:hAnsi="Gibson"/>
            <w:sz w:val="24"/>
            <w:szCs w:val="24"/>
          </w:rPr>
          <w:id w:val="252170511"/>
          <w:placeholder>
            <w:docPart w:val="DefaultPlaceholder_1082065158"/>
          </w:placeholder>
          <w:showingPlcHdr/>
          <w:text/>
        </w:sdtPr>
        <w:sdtEndPr/>
        <w:sdtContent>
          <w:r w:rsidR="00A62421" w:rsidRPr="00A62421">
            <w:rPr>
              <w:rStyle w:val="PlaceholderText"/>
            </w:rPr>
            <w:t>Click here to enter text.</w:t>
          </w:r>
        </w:sdtContent>
      </w:sdt>
    </w:p>
    <w:p w14:paraId="06694DF0" w14:textId="77777777" w:rsidR="00015481" w:rsidRDefault="00015481" w:rsidP="00F05A21">
      <w:pPr>
        <w:spacing w:after="0"/>
        <w:rPr>
          <w:rFonts w:ascii="Gibson" w:hAnsi="Gibson"/>
          <w:b/>
          <w:sz w:val="24"/>
          <w:szCs w:val="24"/>
        </w:rPr>
      </w:pPr>
    </w:p>
    <w:p w14:paraId="10DFA936" w14:textId="77777777" w:rsidR="0056795F" w:rsidRDefault="0056795F" w:rsidP="00F05A21">
      <w:pPr>
        <w:spacing w:after="0"/>
        <w:jc w:val="center"/>
        <w:rPr>
          <w:rFonts w:ascii="Gibson Semibold" w:hAnsi="Gibson Semibold"/>
          <w:sz w:val="24"/>
          <w:szCs w:val="24"/>
        </w:rPr>
      </w:pPr>
      <w:r w:rsidRPr="00F05A21">
        <w:rPr>
          <w:rFonts w:ascii="Gibson Semibold" w:hAnsi="Gibson Semibold"/>
          <w:sz w:val="24"/>
          <w:szCs w:val="24"/>
        </w:rPr>
        <w:t>Performance Criteria</w:t>
      </w:r>
    </w:p>
    <w:p w14:paraId="6F6B38DB" w14:textId="77777777" w:rsidR="00C83DBB" w:rsidRPr="00F05A21" w:rsidRDefault="00C83DBB" w:rsidP="00F05A21">
      <w:pPr>
        <w:spacing w:after="0"/>
        <w:jc w:val="center"/>
        <w:rPr>
          <w:rFonts w:ascii="Gibson Semibold" w:hAnsi="Gibson Semibol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96903" w14:paraId="33956D00" w14:textId="77777777" w:rsidTr="00396903">
        <w:tc>
          <w:tcPr>
            <w:tcW w:w="10296" w:type="dxa"/>
            <w:shd w:val="clear" w:color="auto" w:fill="B6DDE8" w:themeFill="accent5" w:themeFillTint="66"/>
          </w:tcPr>
          <w:p w14:paraId="7F712B42" w14:textId="77777777" w:rsidR="00396903" w:rsidRDefault="00396903" w:rsidP="00396903">
            <w:pPr>
              <w:spacing w:after="0"/>
              <w:jc w:val="center"/>
              <w:rPr>
                <w:rFonts w:ascii="Gibson Semibold" w:hAnsi="Gibson Semibold"/>
                <w:sz w:val="24"/>
                <w:szCs w:val="24"/>
              </w:rPr>
            </w:pPr>
            <w:r w:rsidRPr="00A62421">
              <w:rPr>
                <w:rFonts w:ascii="Gibson Semibold" w:hAnsi="Gibson Semibold"/>
                <w:sz w:val="24"/>
                <w:szCs w:val="24"/>
              </w:rPr>
              <w:t>Skills</w:t>
            </w:r>
          </w:p>
        </w:tc>
      </w:tr>
    </w:tbl>
    <w:p w14:paraId="068373BE" w14:textId="77777777" w:rsidR="00396903" w:rsidRDefault="00396903" w:rsidP="00F05A21">
      <w:pPr>
        <w:spacing w:after="0"/>
        <w:rPr>
          <w:rFonts w:ascii="Gibson Semibold" w:hAnsi="Gibson Semibold"/>
          <w:sz w:val="24"/>
          <w:szCs w:val="24"/>
        </w:rPr>
      </w:pPr>
    </w:p>
    <w:p w14:paraId="7BFBF239" w14:textId="77777777" w:rsidR="0056795F" w:rsidRPr="00F05A21" w:rsidRDefault="0056795F" w:rsidP="00F05A21">
      <w:pPr>
        <w:pStyle w:val="ListParagraph"/>
        <w:numPr>
          <w:ilvl w:val="0"/>
          <w:numId w:val="6"/>
        </w:numPr>
        <w:spacing w:after="0"/>
        <w:rPr>
          <w:rFonts w:ascii="Gibson" w:hAnsi="Gibson"/>
          <w:sz w:val="24"/>
          <w:szCs w:val="24"/>
        </w:rPr>
      </w:pPr>
      <w:r w:rsidRPr="00F05A21">
        <w:rPr>
          <w:rFonts w:ascii="Gibson" w:hAnsi="Gibson"/>
          <w:sz w:val="24"/>
          <w:szCs w:val="24"/>
        </w:rPr>
        <w:t>Communication Skills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8946"/>
      </w:tblGrid>
      <w:tr w:rsidR="0056795F" w:rsidRPr="00F05A21" w14:paraId="12C68987" w14:textId="77777777" w:rsidTr="00396903">
        <w:tc>
          <w:tcPr>
            <w:tcW w:w="1110" w:type="dxa"/>
            <w:tcBorders>
              <w:right w:val="nil"/>
            </w:tcBorders>
            <w:shd w:val="clear" w:color="auto" w:fill="DAEEF3" w:themeFill="accent5" w:themeFillTint="33"/>
          </w:tcPr>
          <w:p w14:paraId="0B886960" w14:textId="77777777" w:rsidR="0056795F" w:rsidRPr="00F05A21" w:rsidRDefault="0056795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9690" w:type="dxa"/>
            <w:tcBorders>
              <w:left w:val="nil"/>
            </w:tcBorders>
            <w:shd w:val="clear" w:color="auto" w:fill="DAEEF3" w:themeFill="accent5" w:themeFillTint="33"/>
          </w:tcPr>
          <w:p w14:paraId="0B3F3450" w14:textId="77777777" w:rsidR="0056795F" w:rsidRPr="00F05A21" w:rsidRDefault="0056795F" w:rsidP="00E025E2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i/>
                <w:sz w:val="24"/>
                <w:szCs w:val="24"/>
              </w:rPr>
              <w:t xml:space="preserve">How effective </w:t>
            </w:r>
            <w:r w:rsidR="00E025E2">
              <w:rPr>
                <w:rFonts w:ascii="Gibson" w:hAnsi="Gibson"/>
                <w:i/>
                <w:sz w:val="24"/>
                <w:szCs w:val="24"/>
              </w:rPr>
              <w:t>was the introductory hook question? Did it</w:t>
            </w:r>
            <w:r w:rsidR="0036044F" w:rsidRPr="00F05A21">
              <w:rPr>
                <w:rFonts w:ascii="Gibson" w:hAnsi="Gibson"/>
                <w:i/>
                <w:sz w:val="24"/>
                <w:szCs w:val="24"/>
              </w:rPr>
              <w:t xml:space="preserve"> grab</w:t>
            </w:r>
            <w:r w:rsidR="00E025E2">
              <w:rPr>
                <w:rFonts w:ascii="Gibson" w:hAnsi="Gibson"/>
                <w:i/>
                <w:sz w:val="24"/>
                <w:szCs w:val="24"/>
              </w:rPr>
              <w:t xml:space="preserve"> the visitors’ attention</w:t>
            </w:r>
            <w:r w:rsidRPr="00F05A21">
              <w:rPr>
                <w:rFonts w:ascii="Gibson" w:hAnsi="Gibson"/>
                <w:i/>
                <w:sz w:val="24"/>
                <w:szCs w:val="24"/>
              </w:rPr>
              <w:t>?</w:t>
            </w:r>
          </w:p>
        </w:tc>
      </w:tr>
      <w:tr w:rsidR="0056795F" w:rsidRPr="00F05A21" w14:paraId="015C6585" w14:textId="77777777" w:rsidTr="00396903">
        <w:tc>
          <w:tcPr>
            <w:tcW w:w="1110" w:type="dxa"/>
            <w:shd w:val="clear" w:color="auto" w:fill="DAEEF3" w:themeFill="accent5" w:themeFillTint="33"/>
          </w:tcPr>
          <w:p w14:paraId="6596B6D0" w14:textId="77777777" w:rsidR="0056795F" w:rsidRPr="00F05A21" w:rsidRDefault="0056795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Keeps:</w:t>
            </w:r>
          </w:p>
        </w:tc>
        <w:tc>
          <w:tcPr>
            <w:tcW w:w="9690" w:type="dxa"/>
          </w:tcPr>
          <w:p w14:paraId="61F0414C" w14:textId="77777777" w:rsidR="0056795F" w:rsidRPr="00A62421" w:rsidRDefault="0056795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5905E47D" w14:textId="77777777" w:rsidR="0056795F" w:rsidRPr="00A62421" w:rsidRDefault="0056795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521B6E1E" w14:textId="77777777" w:rsidR="0056795F" w:rsidRPr="00A62421" w:rsidRDefault="0056795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  <w:tr w:rsidR="0056795F" w:rsidRPr="00F05A21" w14:paraId="4CA142AD" w14:textId="77777777" w:rsidTr="00396903">
        <w:tc>
          <w:tcPr>
            <w:tcW w:w="1110" w:type="dxa"/>
            <w:shd w:val="clear" w:color="auto" w:fill="DAEEF3" w:themeFill="accent5" w:themeFillTint="33"/>
          </w:tcPr>
          <w:p w14:paraId="50AF5304" w14:textId="77777777" w:rsidR="0056795F" w:rsidRPr="00F05A21" w:rsidRDefault="0056795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Changes:</w:t>
            </w:r>
          </w:p>
        </w:tc>
        <w:tc>
          <w:tcPr>
            <w:tcW w:w="9690" w:type="dxa"/>
          </w:tcPr>
          <w:p w14:paraId="7110A707" w14:textId="77777777" w:rsidR="0056795F" w:rsidRPr="00A62421" w:rsidRDefault="0056795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26E4B666" w14:textId="77777777" w:rsidR="0056795F" w:rsidRPr="00A62421" w:rsidRDefault="0056795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2F362E76" w14:textId="77777777" w:rsidR="0056795F" w:rsidRPr="00A62421" w:rsidRDefault="0056795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</w:tbl>
    <w:p w14:paraId="6187D092" w14:textId="77777777" w:rsidR="0056795F" w:rsidRPr="00F05A21" w:rsidRDefault="0056795F" w:rsidP="00F05A21">
      <w:pPr>
        <w:pStyle w:val="ListParagraph"/>
        <w:spacing w:after="0"/>
        <w:rPr>
          <w:rFonts w:ascii="Gibson" w:hAnsi="Gibson"/>
          <w:i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8946"/>
      </w:tblGrid>
      <w:tr w:rsidR="00B017DF" w:rsidRPr="00F05A21" w14:paraId="189FEA07" w14:textId="77777777" w:rsidTr="00396903">
        <w:tc>
          <w:tcPr>
            <w:tcW w:w="1110" w:type="dxa"/>
            <w:tcBorders>
              <w:right w:val="nil"/>
            </w:tcBorders>
            <w:shd w:val="clear" w:color="auto" w:fill="DAEEF3" w:themeFill="accent5" w:themeFillTint="33"/>
          </w:tcPr>
          <w:p w14:paraId="32595632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9690" w:type="dxa"/>
            <w:tcBorders>
              <w:left w:val="nil"/>
            </w:tcBorders>
            <w:shd w:val="clear" w:color="auto" w:fill="DAEEF3" w:themeFill="accent5" w:themeFillTint="33"/>
          </w:tcPr>
          <w:p w14:paraId="284C77E2" w14:textId="77777777" w:rsidR="00B017DF" w:rsidRPr="00F05A21" w:rsidRDefault="00B017DF" w:rsidP="00BF7A8D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i/>
                <w:sz w:val="24"/>
                <w:szCs w:val="24"/>
              </w:rPr>
              <w:t>How effective was th</w:t>
            </w:r>
            <w:r w:rsidR="00044874" w:rsidRPr="00F05A21">
              <w:rPr>
                <w:rFonts w:ascii="Gibson" w:hAnsi="Gibson"/>
                <w:i/>
                <w:sz w:val="24"/>
                <w:szCs w:val="24"/>
              </w:rPr>
              <w:t xml:space="preserve">e </w:t>
            </w:r>
            <w:r w:rsidR="00BF7A8D">
              <w:rPr>
                <w:rFonts w:ascii="Gibson" w:hAnsi="Gibson"/>
                <w:i/>
                <w:sz w:val="24"/>
                <w:szCs w:val="24"/>
              </w:rPr>
              <w:t>tour</w:t>
            </w:r>
            <w:r w:rsidR="00044874" w:rsidRPr="00F05A21">
              <w:rPr>
                <w:rFonts w:ascii="Gibson" w:hAnsi="Gibson"/>
                <w:i/>
                <w:sz w:val="24"/>
                <w:szCs w:val="24"/>
              </w:rPr>
              <w:t>’s introduction? Did the</w:t>
            </w:r>
            <w:r w:rsidR="00E33741" w:rsidRPr="00F05A21">
              <w:rPr>
                <w:rFonts w:ascii="Gibson" w:hAnsi="Gibson"/>
                <w:i/>
                <w:sz w:val="24"/>
                <w:szCs w:val="24"/>
              </w:rPr>
              <w:t xml:space="preserve"> </w:t>
            </w:r>
            <w:r w:rsidR="00AD4ABE">
              <w:rPr>
                <w:rFonts w:ascii="Gibson" w:hAnsi="Gibson"/>
                <w:i/>
                <w:sz w:val="24"/>
                <w:szCs w:val="24"/>
              </w:rPr>
              <w:t xml:space="preserve">introductory </w:t>
            </w:r>
            <w:r w:rsidR="00E33741" w:rsidRPr="00F05A21">
              <w:rPr>
                <w:rFonts w:ascii="Gibson" w:hAnsi="Gibson"/>
                <w:i/>
                <w:sz w:val="24"/>
                <w:szCs w:val="24"/>
              </w:rPr>
              <w:t>advance</w:t>
            </w:r>
            <w:r w:rsidRPr="00F05A21">
              <w:rPr>
                <w:rFonts w:ascii="Gibson" w:hAnsi="Gibson"/>
                <w:i/>
                <w:sz w:val="24"/>
                <w:szCs w:val="24"/>
              </w:rPr>
              <w:t xml:space="preserve"> organize</w:t>
            </w:r>
            <w:r w:rsidR="00044874" w:rsidRPr="00F05A21">
              <w:rPr>
                <w:rFonts w:ascii="Gibson" w:hAnsi="Gibson"/>
                <w:i/>
                <w:sz w:val="24"/>
                <w:szCs w:val="24"/>
              </w:rPr>
              <w:t>r</w:t>
            </w:r>
            <w:r w:rsidR="006E1850">
              <w:rPr>
                <w:rFonts w:ascii="Gibson" w:hAnsi="Gibson"/>
                <w:i/>
                <w:sz w:val="24"/>
                <w:szCs w:val="24"/>
              </w:rPr>
              <w:t xml:space="preserve"> have these three components:</w:t>
            </w:r>
            <w:r w:rsidR="0036044F" w:rsidRPr="00F05A21">
              <w:rPr>
                <w:rFonts w:ascii="Gibson" w:hAnsi="Gibson"/>
                <w:i/>
                <w:sz w:val="24"/>
                <w:szCs w:val="24"/>
              </w:rPr>
              <w:t xml:space="preserve"> </w:t>
            </w:r>
            <w:r w:rsidR="00332F23" w:rsidRPr="00F05A21">
              <w:rPr>
                <w:rFonts w:ascii="Gibson" w:hAnsi="Gibson"/>
                <w:i/>
                <w:sz w:val="24"/>
                <w:szCs w:val="24"/>
              </w:rPr>
              <w:t xml:space="preserve">1) </w:t>
            </w:r>
            <w:r w:rsidR="0036044F" w:rsidRPr="00F05A21">
              <w:rPr>
                <w:rFonts w:ascii="Gibson" w:hAnsi="Gibson"/>
                <w:i/>
                <w:sz w:val="24"/>
                <w:szCs w:val="24"/>
              </w:rPr>
              <w:t>find out a bit about what the audience knows</w:t>
            </w:r>
            <w:r w:rsidR="006E1850">
              <w:rPr>
                <w:rFonts w:ascii="Gibson" w:hAnsi="Gibson"/>
                <w:i/>
                <w:sz w:val="24"/>
                <w:szCs w:val="24"/>
              </w:rPr>
              <w:t>;</w:t>
            </w:r>
            <w:r w:rsidR="0036044F" w:rsidRPr="00F05A21">
              <w:rPr>
                <w:rFonts w:ascii="Gibson" w:hAnsi="Gibson"/>
                <w:i/>
                <w:sz w:val="24"/>
                <w:szCs w:val="24"/>
              </w:rPr>
              <w:t xml:space="preserve"> </w:t>
            </w:r>
            <w:r w:rsidR="00332F23" w:rsidRPr="00F05A21">
              <w:rPr>
                <w:rFonts w:ascii="Gibson" w:hAnsi="Gibson"/>
                <w:i/>
                <w:sz w:val="24"/>
                <w:szCs w:val="24"/>
              </w:rPr>
              <w:t xml:space="preserve">2) </w:t>
            </w:r>
            <w:r w:rsidR="0036044F" w:rsidRPr="00F05A21">
              <w:rPr>
                <w:rFonts w:ascii="Gibson" w:hAnsi="Gibson"/>
                <w:i/>
                <w:sz w:val="24"/>
                <w:szCs w:val="24"/>
              </w:rPr>
              <w:t xml:space="preserve">let them know where you are going with this </w:t>
            </w:r>
            <w:r w:rsidR="00035F09">
              <w:rPr>
                <w:rFonts w:ascii="Gibson" w:hAnsi="Gibson"/>
                <w:i/>
                <w:sz w:val="24"/>
                <w:szCs w:val="24"/>
              </w:rPr>
              <w:t>tour</w:t>
            </w:r>
            <w:r w:rsidR="006E1850">
              <w:rPr>
                <w:rFonts w:ascii="Gibson" w:hAnsi="Gibson"/>
                <w:i/>
                <w:sz w:val="24"/>
                <w:szCs w:val="24"/>
              </w:rPr>
              <w:t xml:space="preserve"> (your objectives)</w:t>
            </w:r>
            <w:r w:rsidR="0036044F" w:rsidRPr="00F05A21">
              <w:rPr>
                <w:rFonts w:ascii="Gibson" w:hAnsi="Gibson"/>
                <w:i/>
                <w:sz w:val="24"/>
                <w:szCs w:val="24"/>
              </w:rPr>
              <w:t xml:space="preserve">, and </w:t>
            </w:r>
            <w:r w:rsidR="00332F23" w:rsidRPr="00F05A21">
              <w:rPr>
                <w:rFonts w:ascii="Gibson" w:hAnsi="Gibson"/>
                <w:i/>
                <w:sz w:val="24"/>
                <w:szCs w:val="24"/>
              </w:rPr>
              <w:t xml:space="preserve">3) </w:t>
            </w:r>
            <w:r w:rsidR="00035F09">
              <w:rPr>
                <w:rFonts w:ascii="Gibson" w:hAnsi="Gibson"/>
                <w:i/>
                <w:sz w:val="24"/>
                <w:szCs w:val="24"/>
              </w:rPr>
              <w:t>identify the theme and framework of the conversation</w:t>
            </w:r>
            <w:r w:rsidR="0036044F" w:rsidRPr="00F05A21">
              <w:rPr>
                <w:rFonts w:ascii="Gibson" w:hAnsi="Gibson"/>
                <w:i/>
                <w:sz w:val="24"/>
                <w:szCs w:val="24"/>
              </w:rPr>
              <w:t>?</w:t>
            </w:r>
            <w:r w:rsidR="00044874" w:rsidRPr="00F05A21">
              <w:rPr>
                <w:rFonts w:ascii="Gibson" w:hAnsi="Gibson"/>
                <w:i/>
                <w:sz w:val="24"/>
                <w:szCs w:val="24"/>
              </w:rPr>
              <w:t xml:space="preserve"> </w:t>
            </w:r>
          </w:p>
        </w:tc>
      </w:tr>
      <w:tr w:rsidR="00B017DF" w:rsidRPr="00F05A21" w14:paraId="4920A01F" w14:textId="77777777" w:rsidTr="00396903">
        <w:tc>
          <w:tcPr>
            <w:tcW w:w="1110" w:type="dxa"/>
            <w:shd w:val="clear" w:color="auto" w:fill="DAEEF3" w:themeFill="accent5" w:themeFillTint="33"/>
          </w:tcPr>
          <w:p w14:paraId="49E1C89D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Keeps:</w:t>
            </w:r>
          </w:p>
        </w:tc>
        <w:tc>
          <w:tcPr>
            <w:tcW w:w="9690" w:type="dxa"/>
          </w:tcPr>
          <w:p w14:paraId="75DA001B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4742FA2E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6F847F9D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  <w:tr w:rsidR="00B017DF" w:rsidRPr="00F05A21" w14:paraId="1229F2FB" w14:textId="77777777" w:rsidTr="00396903">
        <w:tc>
          <w:tcPr>
            <w:tcW w:w="1110" w:type="dxa"/>
            <w:shd w:val="clear" w:color="auto" w:fill="DAEEF3" w:themeFill="accent5" w:themeFillTint="33"/>
          </w:tcPr>
          <w:p w14:paraId="03ABA94C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Changes:</w:t>
            </w:r>
          </w:p>
        </w:tc>
        <w:tc>
          <w:tcPr>
            <w:tcW w:w="9690" w:type="dxa"/>
          </w:tcPr>
          <w:p w14:paraId="6B8A6887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37D8EB6B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17CC42C3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</w:tbl>
    <w:p w14:paraId="6E5B4D3D" w14:textId="77777777" w:rsidR="00B017DF" w:rsidRPr="00F05A21" w:rsidRDefault="00B017DF" w:rsidP="00F05A21">
      <w:pPr>
        <w:spacing w:after="0"/>
        <w:rPr>
          <w:rFonts w:ascii="Gibson" w:hAnsi="Gibson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8946"/>
      </w:tblGrid>
      <w:tr w:rsidR="00E33741" w:rsidRPr="00F05A21" w14:paraId="3B07DAEE" w14:textId="77777777" w:rsidTr="00396903">
        <w:tc>
          <w:tcPr>
            <w:tcW w:w="1110" w:type="dxa"/>
            <w:tcBorders>
              <w:right w:val="nil"/>
            </w:tcBorders>
            <w:shd w:val="clear" w:color="auto" w:fill="DAEEF3" w:themeFill="accent5" w:themeFillTint="33"/>
          </w:tcPr>
          <w:p w14:paraId="3FAF16FE" w14:textId="77777777" w:rsidR="00E33741" w:rsidRPr="00F05A21" w:rsidRDefault="00E33741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9690" w:type="dxa"/>
            <w:tcBorders>
              <w:left w:val="nil"/>
            </w:tcBorders>
            <w:shd w:val="clear" w:color="auto" w:fill="DAEEF3" w:themeFill="accent5" w:themeFillTint="33"/>
          </w:tcPr>
          <w:p w14:paraId="3B11F59A" w14:textId="77777777" w:rsidR="00E33741" w:rsidRPr="00F05A21" w:rsidRDefault="00BF7A8D" w:rsidP="00BF7A8D">
            <w:pPr>
              <w:spacing w:after="0"/>
              <w:rPr>
                <w:rFonts w:ascii="Gibson" w:hAnsi="Gibson"/>
                <w:sz w:val="24"/>
                <w:szCs w:val="24"/>
              </w:rPr>
            </w:pPr>
            <w:r>
              <w:rPr>
                <w:rFonts w:ascii="Gibson" w:hAnsi="Gibson"/>
                <w:i/>
                <w:sz w:val="24"/>
                <w:szCs w:val="24"/>
              </w:rPr>
              <w:t>How well were</w:t>
            </w:r>
            <w:r w:rsidR="00F5493B" w:rsidRPr="00F05A21">
              <w:rPr>
                <w:rFonts w:ascii="Gibson" w:hAnsi="Gibson"/>
                <w:i/>
                <w:sz w:val="24"/>
                <w:szCs w:val="24"/>
              </w:rPr>
              <w:t xml:space="preserve"> </w:t>
            </w:r>
            <w:r w:rsidR="00E33741" w:rsidRPr="00F05A21">
              <w:rPr>
                <w:rFonts w:ascii="Gibson" w:hAnsi="Gibson"/>
                <w:i/>
                <w:sz w:val="24"/>
                <w:szCs w:val="24"/>
              </w:rPr>
              <w:t xml:space="preserve">communication skills </w:t>
            </w:r>
            <w:r w:rsidR="00F5493B" w:rsidRPr="00F05A21">
              <w:rPr>
                <w:rFonts w:ascii="Gibson" w:hAnsi="Gibson"/>
                <w:i/>
                <w:sz w:val="24"/>
                <w:szCs w:val="24"/>
              </w:rPr>
              <w:t>like</w:t>
            </w:r>
            <w:r w:rsidR="00E33741" w:rsidRPr="00F05A21">
              <w:rPr>
                <w:rFonts w:ascii="Gibson" w:hAnsi="Gibson"/>
                <w:i/>
                <w:sz w:val="24"/>
                <w:szCs w:val="24"/>
              </w:rPr>
              <w:t xml:space="preserve"> enthusiasm, good eye contact, avoiding or defining jargon, </w:t>
            </w:r>
            <w:r>
              <w:rPr>
                <w:rFonts w:ascii="Gibson" w:hAnsi="Gibson"/>
                <w:i/>
                <w:sz w:val="24"/>
                <w:szCs w:val="24"/>
              </w:rPr>
              <w:t xml:space="preserve">and </w:t>
            </w:r>
            <w:r w:rsidR="00E33741" w:rsidRPr="00F05A21">
              <w:rPr>
                <w:rFonts w:ascii="Gibson" w:hAnsi="Gibson"/>
                <w:i/>
                <w:sz w:val="24"/>
                <w:szCs w:val="24"/>
              </w:rPr>
              <w:t>positive body language</w:t>
            </w:r>
            <w:r>
              <w:rPr>
                <w:rFonts w:ascii="Gibson" w:hAnsi="Gibson"/>
                <w:i/>
                <w:sz w:val="24"/>
                <w:szCs w:val="24"/>
              </w:rPr>
              <w:t xml:space="preserve"> employed</w:t>
            </w:r>
            <w:r w:rsidR="0036044F" w:rsidRPr="00F05A21">
              <w:rPr>
                <w:rFonts w:ascii="Gibson" w:hAnsi="Gibson"/>
                <w:i/>
                <w:sz w:val="24"/>
                <w:szCs w:val="24"/>
              </w:rPr>
              <w:t>?</w:t>
            </w:r>
          </w:p>
        </w:tc>
      </w:tr>
      <w:tr w:rsidR="00E33741" w:rsidRPr="00F05A21" w14:paraId="3AD53EC1" w14:textId="77777777" w:rsidTr="00396903">
        <w:tc>
          <w:tcPr>
            <w:tcW w:w="1110" w:type="dxa"/>
            <w:shd w:val="clear" w:color="auto" w:fill="DAEEF3" w:themeFill="accent5" w:themeFillTint="33"/>
          </w:tcPr>
          <w:p w14:paraId="3766A8F7" w14:textId="77777777" w:rsidR="00E33741" w:rsidRPr="00F05A21" w:rsidRDefault="00E33741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Keeps:</w:t>
            </w:r>
          </w:p>
        </w:tc>
        <w:tc>
          <w:tcPr>
            <w:tcW w:w="9690" w:type="dxa"/>
          </w:tcPr>
          <w:p w14:paraId="786CD0A9" w14:textId="77777777" w:rsidR="00E33741" w:rsidRPr="00A62421" w:rsidRDefault="00E33741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018DE7CC" w14:textId="77777777" w:rsidR="00E33741" w:rsidRPr="00A62421" w:rsidRDefault="00E33741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3C022F16" w14:textId="77777777" w:rsidR="00E33741" w:rsidRPr="00A62421" w:rsidRDefault="00E33741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  <w:tr w:rsidR="00E33741" w:rsidRPr="00F05A21" w14:paraId="6DF35B42" w14:textId="77777777" w:rsidTr="00396903">
        <w:tc>
          <w:tcPr>
            <w:tcW w:w="1110" w:type="dxa"/>
            <w:shd w:val="clear" w:color="auto" w:fill="DAEEF3" w:themeFill="accent5" w:themeFillTint="33"/>
          </w:tcPr>
          <w:p w14:paraId="21D5364D" w14:textId="77777777" w:rsidR="00E33741" w:rsidRPr="00F05A21" w:rsidRDefault="00E33741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Changes:</w:t>
            </w:r>
          </w:p>
        </w:tc>
        <w:tc>
          <w:tcPr>
            <w:tcW w:w="9690" w:type="dxa"/>
          </w:tcPr>
          <w:p w14:paraId="0B90E6B1" w14:textId="77777777" w:rsidR="00E33741" w:rsidRPr="00A62421" w:rsidRDefault="00E33741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50EEC90D" w14:textId="77777777" w:rsidR="00E33741" w:rsidRPr="00A62421" w:rsidRDefault="00E33741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73A3CCC3" w14:textId="77777777" w:rsidR="00E33741" w:rsidRPr="00A62421" w:rsidRDefault="00E33741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</w:tbl>
    <w:p w14:paraId="2C00EE16" w14:textId="77777777" w:rsidR="00E33741" w:rsidRDefault="00E33741" w:rsidP="00F05A21">
      <w:pPr>
        <w:spacing w:after="0"/>
        <w:rPr>
          <w:rFonts w:ascii="Gibson" w:hAnsi="Gibson"/>
          <w:sz w:val="24"/>
          <w:szCs w:val="24"/>
        </w:rPr>
      </w:pPr>
    </w:p>
    <w:p w14:paraId="3ABA8641" w14:textId="77777777" w:rsidR="006A095E" w:rsidRPr="00F05A21" w:rsidRDefault="006A095E" w:rsidP="00F05A21">
      <w:pPr>
        <w:spacing w:after="0"/>
        <w:rPr>
          <w:rFonts w:ascii="Gibson" w:hAnsi="Gibson"/>
          <w:sz w:val="24"/>
          <w:szCs w:val="24"/>
        </w:rPr>
      </w:pPr>
    </w:p>
    <w:p w14:paraId="20BD314D" w14:textId="77777777" w:rsidR="0056795F" w:rsidRPr="00F05A21" w:rsidRDefault="00B017DF" w:rsidP="00F05A21">
      <w:pPr>
        <w:pStyle w:val="ListParagraph"/>
        <w:numPr>
          <w:ilvl w:val="0"/>
          <w:numId w:val="6"/>
        </w:numPr>
        <w:spacing w:after="0"/>
        <w:rPr>
          <w:rFonts w:ascii="Gibson" w:hAnsi="Gibson"/>
          <w:i/>
          <w:sz w:val="24"/>
          <w:szCs w:val="24"/>
        </w:rPr>
      </w:pPr>
      <w:r w:rsidRPr="00F05A21">
        <w:rPr>
          <w:rFonts w:ascii="Gibson" w:hAnsi="Gibson"/>
          <w:sz w:val="24"/>
          <w:szCs w:val="24"/>
        </w:rPr>
        <w:lastRenderedPageBreak/>
        <w:t>Critical Thinking</w:t>
      </w:r>
      <w:r w:rsidR="00DE327F" w:rsidRPr="00F05A21">
        <w:rPr>
          <w:rFonts w:ascii="Gibson" w:hAnsi="Gibson"/>
          <w:sz w:val="24"/>
          <w:szCs w:val="24"/>
        </w:rPr>
        <w:t xml:space="preserve"> Skills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8946"/>
      </w:tblGrid>
      <w:tr w:rsidR="00B017DF" w:rsidRPr="00F05A21" w14:paraId="0F8DF053" w14:textId="77777777" w:rsidTr="00396903">
        <w:tc>
          <w:tcPr>
            <w:tcW w:w="1110" w:type="dxa"/>
            <w:tcBorders>
              <w:right w:val="nil"/>
            </w:tcBorders>
            <w:shd w:val="clear" w:color="auto" w:fill="DAEEF3" w:themeFill="accent5" w:themeFillTint="33"/>
          </w:tcPr>
          <w:p w14:paraId="1519079B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9690" w:type="dxa"/>
            <w:tcBorders>
              <w:left w:val="nil"/>
            </w:tcBorders>
            <w:shd w:val="clear" w:color="auto" w:fill="DAEEF3" w:themeFill="accent5" w:themeFillTint="33"/>
          </w:tcPr>
          <w:p w14:paraId="7C45745C" w14:textId="22C1CB63" w:rsidR="00B017DF" w:rsidRPr="00F05A21" w:rsidRDefault="00B017DF" w:rsidP="00FC57EF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i/>
                <w:sz w:val="24"/>
                <w:szCs w:val="24"/>
              </w:rPr>
              <w:t xml:space="preserve">How well did the </w:t>
            </w:r>
            <w:r w:rsidR="00FC57EF">
              <w:rPr>
                <w:rFonts w:ascii="Gibson" w:hAnsi="Gibson"/>
                <w:i/>
                <w:sz w:val="24"/>
                <w:szCs w:val="24"/>
              </w:rPr>
              <w:t>tour</w:t>
            </w:r>
            <w:r w:rsidRPr="00F05A21">
              <w:rPr>
                <w:rFonts w:ascii="Gibson" w:hAnsi="Gibson"/>
                <w:i/>
                <w:sz w:val="24"/>
                <w:szCs w:val="24"/>
              </w:rPr>
              <w:t xml:space="preserve"> communicate </w:t>
            </w:r>
            <w:proofErr w:type="gramStart"/>
            <w:r w:rsidR="00E33741" w:rsidRPr="00F05A21">
              <w:rPr>
                <w:rFonts w:ascii="Gibson" w:hAnsi="Gibson"/>
                <w:i/>
                <w:sz w:val="24"/>
                <w:szCs w:val="24"/>
              </w:rPr>
              <w:t>lower level</w:t>
            </w:r>
            <w:proofErr w:type="gramEnd"/>
            <w:r w:rsidR="00E33741" w:rsidRPr="00F05A21">
              <w:rPr>
                <w:rFonts w:ascii="Gibson" w:hAnsi="Gibson"/>
                <w:i/>
                <w:sz w:val="24"/>
                <w:szCs w:val="24"/>
              </w:rPr>
              <w:t xml:space="preserve"> </w:t>
            </w:r>
            <w:r w:rsidR="002333F7" w:rsidRPr="00F05A21">
              <w:rPr>
                <w:rFonts w:ascii="Gibson" w:hAnsi="Gibson"/>
                <w:i/>
                <w:sz w:val="24"/>
                <w:szCs w:val="24"/>
              </w:rPr>
              <w:t>information and ideas</w:t>
            </w:r>
            <w:r w:rsidR="00E33741" w:rsidRPr="00F05A21">
              <w:rPr>
                <w:rFonts w:ascii="Gibson" w:hAnsi="Gibson"/>
                <w:i/>
                <w:sz w:val="24"/>
                <w:szCs w:val="24"/>
              </w:rPr>
              <w:t xml:space="preserve"> (knowledge, comprehension, application)? Higher level (analysis, synthesis)? </w:t>
            </w:r>
            <w:r w:rsidR="002333F7" w:rsidRPr="00F05A21">
              <w:rPr>
                <w:rFonts w:ascii="Gibson" w:hAnsi="Gibson"/>
                <w:i/>
                <w:sz w:val="24"/>
                <w:szCs w:val="24"/>
              </w:rPr>
              <w:t>Remember</w:t>
            </w:r>
            <w:r w:rsidRPr="00F05A21">
              <w:rPr>
                <w:rFonts w:ascii="Gibson" w:hAnsi="Gibson"/>
                <w:i/>
                <w:sz w:val="24"/>
                <w:szCs w:val="24"/>
              </w:rPr>
              <w:t xml:space="preserve">: “higher level” does not mean PhD dissertation level. Rather, it speaks </w:t>
            </w:r>
            <w:proofErr w:type="gramStart"/>
            <w:r w:rsidRPr="00F05A21">
              <w:rPr>
                <w:rFonts w:ascii="Gibson" w:hAnsi="Gibson"/>
                <w:i/>
                <w:sz w:val="24"/>
                <w:szCs w:val="24"/>
              </w:rPr>
              <w:t>to</w:t>
            </w:r>
            <w:proofErr w:type="gramEnd"/>
            <w:r w:rsidRPr="00F05A21">
              <w:rPr>
                <w:rFonts w:ascii="Gibson" w:hAnsi="Gibson"/>
                <w:i/>
                <w:sz w:val="24"/>
                <w:szCs w:val="24"/>
              </w:rPr>
              <w:t xml:space="preserve"> relevance </w:t>
            </w:r>
            <w:r w:rsidR="00577387" w:rsidRPr="00F05A21">
              <w:rPr>
                <w:rFonts w:ascii="Gibson" w:hAnsi="Gibson"/>
                <w:i/>
                <w:sz w:val="24"/>
                <w:szCs w:val="24"/>
              </w:rPr>
              <w:t xml:space="preserve">to the audience </w:t>
            </w:r>
            <w:r w:rsidRPr="00F05A21">
              <w:rPr>
                <w:rFonts w:ascii="Gibson" w:hAnsi="Gibson"/>
                <w:i/>
                <w:sz w:val="24"/>
                <w:szCs w:val="24"/>
              </w:rPr>
              <w:t>and personal meaning-making.</w:t>
            </w:r>
            <w:r w:rsidR="002333F7" w:rsidRPr="00F05A21">
              <w:rPr>
                <w:rFonts w:ascii="Gibson" w:hAnsi="Gibson"/>
                <w:i/>
                <w:sz w:val="24"/>
                <w:szCs w:val="24"/>
              </w:rPr>
              <w:t xml:space="preserve"> </w:t>
            </w:r>
          </w:p>
        </w:tc>
      </w:tr>
      <w:tr w:rsidR="00B017DF" w:rsidRPr="00F05A21" w14:paraId="5604B221" w14:textId="77777777" w:rsidTr="00396903">
        <w:tc>
          <w:tcPr>
            <w:tcW w:w="1110" w:type="dxa"/>
            <w:shd w:val="clear" w:color="auto" w:fill="DAEEF3" w:themeFill="accent5" w:themeFillTint="33"/>
          </w:tcPr>
          <w:p w14:paraId="53496037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Keeps:</w:t>
            </w:r>
          </w:p>
        </w:tc>
        <w:tc>
          <w:tcPr>
            <w:tcW w:w="9690" w:type="dxa"/>
          </w:tcPr>
          <w:p w14:paraId="40FD036F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457990EA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63B947CF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  <w:tr w:rsidR="00B017DF" w:rsidRPr="00F05A21" w14:paraId="147CF229" w14:textId="77777777" w:rsidTr="00396903">
        <w:tc>
          <w:tcPr>
            <w:tcW w:w="1110" w:type="dxa"/>
            <w:shd w:val="clear" w:color="auto" w:fill="DAEEF3" w:themeFill="accent5" w:themeFillTint="33"/>
          </w:tcPr>
          <w:p w14:paraId="0D328557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Changes:</w:t>
            </w:r>
          </w:p>
        </w:tc>
        <w:tc>
          <w:tcPr>
            <w:tcW w:w="9690" w:type="dxa"/>
          </w:tcPr>
          <w:p w14:paraId="66321CEA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2B8C33B2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3CA802B7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</w:tbl>
    <w:p w14:paraId="1862D3E8" w14:textId="77777777" w:rsidR="00853075" w:rsidRPr="00F05A21" w:rsidRDefault="00853075" w:rsidP="00F05A21">
      <w:pPr>
        <w:spacing w:after="0"/>
        <w:rPr>
          <w:rFonts w:ascii="Gibson" w:hAnsi="Gibson"/>
          <w:sz w:val="24"/>
          <w:szCs w:val="24"/>
        </w:rPr>
      </w:pPr>
    </w:p>
    <w:p w14:paraId="226829EC" w14:textId="77777777" w:rsidR="00B017DF" w:rsidRPr="00F05A21" w:rsidRDefault="00B017DF" w:rsidP="00F05A21">
      <w:pPr>
        <w:pStyle w:val="ListParagraph"/>
        <w:numPr>
          <w:ilvl w:val="0"/>
          <w:numId w:val="6"/>
        </w:numPr>
        <w:spacing w:after="0"/>
        <w:rPr>
          <w:rFonts w:ascii="Gibson" w:hAnsi="Gibson"/>
          <w:sz w:val="24"/>
          <w:szCs w:val="24"/>
        </w:rPr>
      </w:pPr>
      <w:r w:rsidRPr="00F05A21">
        <w:rPr>
          <w:rFonts w:ascii="Gibson" w:hAnsi="Gibson"/>
          <w:sz w:val="24"/>
          <w:szCs w:val="24"/>
        </w:rPr>
        <w:t>Object-based Learning</w:t>
      </w:r>
      <w:r w:rsidR="00D13838" w:rsidRPr="00F05A21">
        <w:rPr>
          <w:rFonts w:ascii="Gibson" w:hAnsi="Gibson"/>
          <w:sz w:val="24"/>
          <w:szCs w:val="24"/>
        </w:rPr>
        <w:t xml:space="preserve"> Skills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8946"/>
      </w:tblGrid>
      <w:tr w:rsidR="00B017DF" w:rsidRPr="00F05A21" w14:paraId="378E139A" w14:textId="77777777" w:rsidTr="00396903">
        <w:tc>
          <w:tcPr>
            <w:tcW w:w="1196" w:type="dxa"/>
            <w:tcBorders>
              <w:right w:val="nil"/>
            </w:tcBorders>
            <w:shd w:val="clear" w:color="auto" w:fill="DAEEF3" w:themeFill="accent5" w:themeFillTint="33"/>
          </w:tcPr>
          <w:p w14:paraId="111D16E2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9154" w:type="dxa"/>
            <w:tcBorders>
              <w:left w:val="nil"/>
            </w:tcBorders>
            <w:shd w:val="clear" w:color="auto" w:fill="DAEEF3" w:themeFill="accent5" w:themeFillTint="33"/>
          </w:tcPr>
          <w:p w14:paraId="24038EE8" w14:textId="0779E315" w:rsidR="00B017DF" w:rsidRPr="00F05A21" w:rsidRDefault="00B017DF" w:rsidP="007C43CE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i/>
                <w:sz w:val="24"/>
                <w:szCs w:val="24"/>
              </w:rPr>
              <w:t xml:space="preserve">Did the </w:t>
            </w:r>
            <w:r w:rsidR="000F46AC">
              <w:rPr>
                <w:rFonts w:ascii="Gibson" w:hAnsi="Gibson"/>
                <w:i/>
                <w:sz w:val="24"/>
                <w:szCs w:val="24"/>
              </w:rPr>
              <w:t xml:space="preserve">collection section begin with the object(s)? </w:t>
            </w:r>
            <w:r w:rsidR="007C43CE">
              <w:rPr>
                <w:rFonts w:ascii="Gibson" w:hAnsi="Gibson"/>
                <w:i/>
                <w:sz w:val="24"/>
                <w:szCs w:val="24"/>
              </w:rPr>
              <w:t xml:space="preserve">Did the collection section </w:t>
            </w:r>
            <w:r w:rsidR="007C43CE" w:rsidRPr="00F05A21">
              <w:rPr>
                <w:rFonts w:ascii="Gibson" w:hAnsi="Gibson"/>
                <w:i/>
                <w:sz w:val="24"/>
                <w:szCs w:val="24"/>
              </w:rPr>
              <w:t>incorporate close-looking at the object</w:t>
            </w:r>
            <w:r w:rsidR="007C43CE">
              <w:rPr>
                <w:rFonts w:ascii="Gibson" w:hAnsi="Gibson"/>
                <w:i/>
                <w:sz w:val="24"/>
                <w:szCs w:val="24"/>
              </w:rPr>
              <w:t>(s)</w:t>
            </w:r>
            <w:r w:rsidR="007C43CE" w:rsidRPr="00F05A21">
              <w:rPr>
                <w:rFonts w:ascii="Gibson" w:hAnsi="Gibson"/>
                <w:i/>
                <w:sz w:val="24"/>
                <w:szCs w:val="24"/>
              </w:rPr>
              <w:t>?</w:t>
            </w:r>
            <w:r w:rsidR="00AB030B">
              <w:rPr>
                <w:rFonts w:ascii="Gibson" w:hAnsi="Gibson"/>
                <w:i/>
                <w:sz w:val="24"/>
                <w:szCs w:val="24"/>
              </w:rPr>
              <w:t xml:space="preserve"> </w:t>
            </w:r>
            <w:r w:rsidR="000F46AC">
              <w:rPr>
                <w:rFonts w:ascii="Gibson" w:hAnsi="Gibson"/>
                <w:i/>
                <w:sz w:val="24"/>
                <w:szCs w:val="24"/>
              </w:rPr>
              <w:t xml:space="preserve">Did that section continually </w:t>
            </w:r>
            <w:r w:rsidR="000F46AC" w:rsidRPr="00F05A21">
              <w:rPr>
                <w:rFonts w:ascii="Gibson" w:hAnsi="Gibson"/>
                <w:i/>
                <w:sz w:val="24"/>
                <w:szCs w:val="24"/>
              </w:rPr>
              <w:t>loop back to the object</w:t>
            </w:r>
            <w:r w:rsidR="000F46AC">
              <w:rPr>
                <w:rFonts w:ascii="Gibson" w:hAnsi="Gibson"/>
                <w:i/>
                <w:sz w:val="24"/>
                <w:szCs w:val="24"/>
              </w:rPr>
              <w:t xml:space="preserve">(s)? </w:t>
            </w:r>
            <w:r w:rsidR="00E33741" w:rsidRPr="00F05A21">
              <w:rPr>
                <w:rFonts w:ascii="Gibson" w:hAnsi="Gibson"/>
                <w:i/>
                <w:sz w:val="24"/>
                <w:szCs w:val="24"/>
              </w:rPr>
              <w:t>Were the people associated with the object</w:t>
            </w:r>
            <w:r w:rsidR="006F2ACB">
              <w:rPr>
                <w:rFonts w:ascii="Gibson" w:hAnsi="Gibson"/>
                <w:i/>
                <w:sz w:val="24"/>
                <w:szCs w:val="24"/>
              </w:rPr>
              <w:t>(s)</w:t>
            </w:r>
            <w:r w:rsidR="00E33741" w:rsidRPr="00F05A21">
              <w:rPr>
                <w:rFonts w:ascii="Gibson" w:hAnsi="Gibson"/>
                <w:i/>
                <w:sz w:val="24"/>
                <w:szCs w:val="24"/>
              </w:rPr>
              <w:t xml:space="preserve"> discussed?</w:t>
            </w:r>
          </w:p>
        </w:tc>
      </w:tr>
      <w:tr w:rsidR="00B017DF" w:rsidRPr="00F05A21" w14:paraId="49034C0D" w14:textId="77777777" w:rsidTr="00396903">
        <w:tc>
          <w:tcPr>
            <w:tcW w:w="1196" w:type="dxa"/>
            <w:shd w:val="clear" w:color="auto" w:fill="DAEEF3" w:themeFill="accent5" w:themeFillTint="33"/>
          </w:tcPr>
          <w:p w14:paraId="6092D30F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Keeps:</w:t>
            </w:r>
          </w:p>
        </w:tc>
        <w:tc>
          <w:tcPr>
            <w:tcW w:w="9154" w:type="dxa"/>
          </w:tcPr>
          <w:p w14:paraId="7BB7D7AA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56D98034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71183702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  <w:tr w:rsidR="00B017DF" w:rsidRPr="00F05A21" w14:paraId="4B3662EF" w14:textId="77777777" w:rsidTr="00396903">
        <w:tc>
          <w:tcPr>
            <w:tcW w:w="1196" w:type="dxa"/>
            <w:shd w:val="clear" w:color="auto" w:fill="DAEEF3" w:themeFill="accent5" w:themeFillTint="33"/>
          </w:tcPr>
          <w:p w14:paraId="1E89602C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Changes:</w:t>
            </w:r>
          </w:p>
        </w:tc>
        <w:tc>
          <w:tcPr>
            <w:tcW w:w="9154" w:type="dxa"/>
          </w:tcPr>
          <w:p w14:paraId="173B3C79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568BA22E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45D9AFB4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</w:tbl>
    <w:p w14:paraId="007E3CCD" w14:textId="77777777" w:rsidR="00B017DF" w:rsidRDefault="00B017DF" w:rsidP="00F05A21">
      <w:pPr>
        <w:spacing w:after="0"/>
        <w:rPr>
          <w:rFonts w:ascii="Gibson" w:hAnsi="Gibson"/>
          <w:i/>
          <w:sz w:val="24"/>
          <w:szCs w:val="24"/>
        </w:rPr>
      </w:pPr>
    </w:p>
    <w:p w14:paraId="05EF2D03" w14:textId="77777777" w:rsidR="006A095E" w:rsidRPr="00F05A21" w:rsidRDefault="006A095E" w:rsidP="00F05A21">
      <w:pPr>
        <w:spacing w:after="0"/>
        <w:rPr>
          <w:rFonts w:ascii="Gibson" w:hAnsi="Gibson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A6E68" w14:paraId="341A8921" w14:textId="77777777" w:rsidTr="002A6E68">
        <w:tc>
          <w:tcPr>
            <w:tcW w:w="10296" w:type="dxa"/>
            <w:shd w:val="clear" w:color="auto" w:fill="CCC0D9" w:themeFill="accent4" w:themeFillTint="66"/>
          </w:tcPr>
          <w:p w14:paraId="439E89D5" w14:textId="77777777" w:rsidR="002A6E68" w:rsidRDefault="006963EE" w:rsidP="002A6E68">
            <w:pPr>
              <w:spacing w:after="0"/>
              <w:jc w:val="center"/>
              <w:rPr>
                <w:rFonts w:ascii="Gibson Semibold" w:hAnsi="Gibson Semibold"/>
                <w:sz w:val="24"/>
                <w:szCs w:val="24"/>
              </w:rPr>
            </w:pPr>
            <w:r>
              <w:rPr>
                <w:rFonts w:ascii="Gibson Semibold" w:hAnsi="Gibson Semibold"/>
                <w:sz w:val="24"/>
                <w:szCs w:val="24"/>
              </w:rPr>
              <w:t>Methods</w:t>
            </w:r>
          </w:p>
        </w:tc>
      </w:tr>
    </w:tbl>
    <w:p w14:paraId="790B7BEB" w14:textId="77777777" w:rsidR="002A6E68" w:rsidRDefault="002A6E68" w:rsidP="00F05A21">
      <w:pPr>
        <w:spacing w:after="0"/>
        <w:rPr>
          <w:rFonts w:ascii="Gibson Semibold" w:hAnsi="Gibson Semibold"/>
          <w:sz w:val="24"/>
          <w:szCs w:val="24"/>
        </w:rPr>
      </w:pPr>
    </w:p>
    <w:p w14:paraId="489DEAC5" w14:textId="77777777" w:rsidR="00B017DF" w:rsidRPr="00F05A21" w:rsidRDefault="00B017DF" w:rsidP="00F05A21">
      <w:pPr>
        <w:pStyle w:val="ListParagraph"/>
        <w:numPr>
          <w:ilvl w:val="0"/>
          <w:numId w:val="6"/>
        </w:numPr>
        <w:spacing w:after="0"/>
        <w:rPr>
          <w:rFonts w:ascii="Gibson" w:hAnsi="Gibson"/>
          <w:sz w:val="24"/>
          <w:szCs w:val="24"/>
        </w:rPr>
      </w:pPr>
      <w:r w:rsidRPr="00F05A21">
        <w:rPr>
          <w:rFonts w:ascii="Gibson" w:hAnsi="Gibson"/>
          <w:sz w:val="24"/>
          <w:szCs w:val="24"/>
        </w:rPr>
        <w:t>Planning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8946"/>
      </w:tblGrid>
      <w:tr w:rsidR="00B017DF" w:rsidRPr="00F05A21" w14:paraId="338689DE" w14:textId="77777777" w:rsidTr="002A6E68">
        <w:tc>
          <w:tcPr>
            <w:tcW w:w="1196" w:type="dxa"/>
            <w:tcBorders>
              <w:right w:val="nil"/>
            </w:tcBorders>
            <w:shd w:val="clear" w:color="auto" w:fill="E5DFEC" w:themeFill="accent4" w:themeFillTint="33"/>
          </w:tcPr>
          <w:p w14:paraId="6D445FE8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9154" w:type="dxa"/>
            <w:tcBorders>
              <w:left w:val="nil"/>
            </w:tcBorders>
            <w:shd w:val="clear" w:color="auto" w:fill="E5DFEC" w:themeFill="accent4" w:themeFillTint="33"/>
          </w:tcPr>
          <w:p w14:paraId="73202709" w14:textId="6A09642F" w:rsidR="00B017DF" w:rsidRPr="00F05A21" w:rsidRDefault="00B017DF" w:rsidP="002E761F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i/>
                <w:sz w:val="24"/>
                <w:szCs w:val="24"/>
              </w:rPr>
              <w:t xml:space="preserve">How </w:t>
            </w:r>
            <w:proofErr w:type="gramStart"/>
            <w:r w:rsidRPr="00F05A21">
              <w:rPr>
                <w:rFonts w:ascii="Gibson" w:hAnsi="Gibson"/>
                <w:i/>
                <w:sz w:val="24"/>
                <w:szCs w:val="24"/>
              </w:rPr>
              <w:t>clearly expressed</w:t>
            </w:r>
            <w:proofErr w:type="gramEnd"/>
            <w:r w:rsidRPr="00F05A21">
              <w:rPr>
                <w:rFonts w:ascii="Gibson" w:hAnsi="Gibson"/>
                <w:i/>
                <w:sz w:val="24"/>
                <w:szCs w:val="24"/>
              </w:rPr>
              <w:t xml:space="preserve"> were the </w:t>
            </w:r>
            <w:r w:rsidR="00290662">
              <w:rPr>
                <w:rFonts w:ascii="Gibson" w:hAnsi="Gibson"/>
                <w:i/>
                <w:sz w:val="24"/>
                <w:szCs w:val="24"/>
              </w:rPr>
              <w:t>tour</w:t>
            </w:r>
            <w:r w:rsidRPr="00F05A21">
              <w:rPr>
                <w:rFonts w:ascii="Gibson" w:hAnsi="Gibson"/>
                <w:i/>
                <w:sz w:val="24"/>
                <w:szCs w:val="24"/>
              </w:rPr>
              <w:t>’s objectives?</w:t>
            </w:r>
            <w:r w:rsidR="0036044F" w:rsidRPr="00F05A21">
              <w:rPr>
                <w:rFonts w:ascii="Gibson" w:hAnsi="Gibson"/>
                <w:i/>
                <w:sz w:val="24"/>
                <w:szCs w:val="24"/>
              </w:rPr>
              <w:t xml:space="preserve"> Were they </w:t>
            </w:r>
            <w:r w:rsidR="00FB2A88">
              <w:rPr>
                <w:rFonts w:ascii="Gibson" w:hAnsi="Gibson"/>
                <w:i/>
                <w:sz w:val="24"/>
                <w:szCs w:val="24"/>
              </w:rPr>
              <w:t xml:space="preserve">phrased “As a result of participating in this </w:t>
            </w:r>
            <w:r w:rsidR="002E761F">
              <w:rPr>
                <w:rFonts w:ascii="Gibson" w:hAnsi="Gibson"/>
                <w:i/>
                <w:sz w:val="24"/>
                <w:szCs w:val="24"/>
              </w:rPr>
              <w:t>tour</w:t>
            </w:r>
            <w:r w:rsidR="00FB2A88">
              <w:rPr>
                <w:rFonts w:ascii="Gibson" w:hAnsi="Gibson"/>
                <w:i/>
                <w:sz w:val="24"/>
                <w:szCs w:val="24"/>
              </w:rPr>
              <w:t xml:space="preserve">, visitors will be better able to…” </w:t>
            </w:r>
            <w:proofErr w:type="gramStart"/>
            <w:r w:rsidR="00FB2A88">
              <w:rPr>
                <w:rFonts w:ascii="Gibson" w:hAnsi="Gibson"/>
                <w:i/>
                <w:sz w:val="24"/>
                <w:szCs w:val="24"/>
              </w:rPr>
              <w:t>in order to</w:t>
            </w:r>
            <w:proofErr w:type="gramEnd"/>
            <w:r w:rsidR="00FB2A88">
              <w:rPr>
                <w:rFonts w:ascii="Gibson" w:hAnsi="Gibson"/>
                <w:i/>
                <w:sz w:val="24"/>
                <w:szCs w:val="24"/>
              </w:rPr>
              <w:t xml:space="preserve"> </w:t>
            </w:r>
            <w:r w:rsidR="0036044F" w:rsidRPr="00F05A21">
              <w:rPr>
                <w:rFonts w:ascii="Gibson" w:hAnsi="Gibson"/>
                <w:i/>
                <w:sz w:val="24"/>
                <w:szCs w:val="24"/>
              </w:rPr>
              <w:t xml:space="preserve">express the change that will occur in the audience after the </w:t>
            </w:r>
            <w:r w:rsidR="002E761F">
              <w:rPr>
                <w:rFonts w:ascii="Gibson" w:hAnsi="Gibson"/>
                <w:i/>
                <w:sz w:val="24"/>
                <w:szCs w:val="24"/>
              </w:rPr>
              <w:t>tour</w:t>
            </w:r>
            <w:r w:rsidR="0036044F" w:rsidRPr="00F05A21">
              <w:rPr>
                <w:rFonts w:ascii="Gibson" w:hAnsi="Gibson"/>
                <w:i/>
                <w:sz w:val="24"/>
                <w:szCs w:val="24"/>
              </w:rPr>
              <w:t>? Did they use action verbs? Were they clear and defined? Can they be demonstrated by the visitor?</w:t>
            </w:r>
          </w:p>
        </w:tc>
      </w:tr>
      <w:tr w:rsidR="00B017DF" w:rsidRPr="00F05A21" w14:paraId="00CF1DA9" w14:textId="77777777" w:rsidTr="002A6E68">
        <w:tc>
          <w:tcPr>
            <w:tcW w:w="1196" w:type="dxa"/>
            <w:shd w:val="clear" w:color="auto" w:fill="E5DFEC" w:themeFill="accent4" w:themeFillTint="33"/>
          </w:tcPr>
          <w:p w14:paraId="4B63DE64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Keeps:</w:t>
            </w:r>
          </w:p>
        </w:tc>
        <w:tc>
          <w:tcPr>
            <w:tcW w:w="9154" w:type="dxa"/>
          </w:tcPr>
          <w:p w14:paraId="51578CE0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26C45275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549C0741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  <w:tr w:rsidR="00B017DF" w:rsidRPr="00F05A21" w14:paraId="1EEA5EAB" w14:textId="77777777" w:rsidTr="002A6E68">
        <w:tc>
          <w:tcPr>
            <w:tcW w:w="1196" w:type="dxa"/>
            <w:shd w:val="clear" w:color="auto" w:fill="E5DFEC" w:themeFill="accent4" w:themeFillTint="33"/>
          </w:tcPr>
          <w:p w14:paraId="24B19617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Changes:</w:t>
            </w:r>
          </w:p>
        </w:tc>
        <w:tc>
          <w:tcPr>
            <w:tcW w:w="9154" w:type="dxa"/>
          </w:tcPr>
          <w:p w14:paraId="4BD7C4F3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2FAB8664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624F7FE5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</w:tbl>
    <w:p w14:paraId="203E7DDF" w14:textId="77777777" w:rsidR="00B017DF" w:rsidRPr="00F05A21" w:rsidRDefault="00B017DF" w:rsidP="00F05A21">
      <w:pPr>
        <w:spacing w:after="0"/>
        <w:rPr>
          <w:rFonts w:ascii="Gibson" w:hAnsi="Gibson"/>
          <w:i/>
          <w:sz w:val="24"/>
          <w:szCs w:val="24"/>
        </w:rPr>
      </w:pPr>
    </w:p>
    <w:p w14:paraId="186F8CE3" w14:textId="77777777" w:rsidR="00E470F7" w:rsidRPr="00F05A21" w:rsidRDefault="00E470F7" w:rsidP="00E470F7">
      <w:pPr>
        <w:pStyle w:val="ListParagraph"/>
        <w:numPr>
          <w:ilvl w:val="0"/>
          <w:numId w:val="6"/>
        </w:numPr>
        <w:spacing w:after="0"/>
        <w:rPr>
          <w:rFonts w:ascii="Gibson" w:hAnsi="Gibson"/>
          <w:sz w:val="24"/>
          <w:szCs w:val="24"/>
        </w:rPr>
      </w:pPr>
      <w:r>
        <w:rPr>
          <w:rFonts w:ascii="Gibson" w:hAnsi="Gibson"/>
          <w:sz w:val="24"/>
          <w:szCs w:val="24"/>
        </w:rPr>
        <w:t>Theme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8946"/>
      </w:tblGrid>
      <w:tr w:rsidR="00E470F7" w:rsidRPr="00F05A21" w14:paraId="67B217A3" w14:textId="77777777" w:rsidTr="00A417F5">
        <w:tc>
          <w:tcPr>
            <w:tcW w:w="1196" w:type="dxa"/>
            <w:tcBorders>
              <w:right w:val="nil"/>
            </w:tcBorders>
            <w:shd w:val="clear" w:color="auto" w:fill="E5DFEC" w:themeFill="accent4" w:themeFillTint="33"/>
          </w:tcPr>
          <w:p w14:paraId="0A7C8EC6" w14:textId="77777777" w:rsidR="00E470F7" w:rsidRPr="00F05A21" w:rsidRDefault="00E470F7" w:rsidP="00A417F5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9154" w:type="dxa"/>
            <w:tcBorders>
              <w:left w:val="nil"/>
            </w:tcBorders>
            <w:shd w:val="clear" w:color="auto" w:fill="E5DFEC" w:themeFill="accent4" w:themeFillTint="33"/>
          </w:tcPr>
          <w:p w14:paraId="677DFF25" w14:textId="77777777" w:rsidR="00E470F7" w:rsidRPr="00F05A21" w:rsidRDefault="00E470F7" w:rsidP="00E470F7">
            <w:pPr>
              <w:spacing w:after="0"/>
              <w:rPr>
                <w:rFonts w:ascii="Gibson" w:hAnsi="Gibson"/>
                <w:sz w:val="24"/>
                <w:szCs w:val="24"/>
              </w:rPr>
            </w:pPr>
            <w:proofErr w:type="gramStart"/>
            <w:r>
              <w:rPr>
                <w:rFonts w:ascii="Gibson" w:hAnsi="Gibson"/>
                <w:i/>
                <w:sz w:val="24"/>
                <w:szCs w:val="24"/>
              </w:rPr>
              <w:t>Was</w:t>
            </w:r>
            <w:proofErr w:type="gramEnd"/>
            <w:r>
              <w:rPr>
                <w:rFonts w:ascii="Gibson" w:hAnsi="Gibson"/>
                <w:i/>
                <w:sz w:val="24"/>
                <w:szCs w:val="24"/>
              </w:rPr>
              <w:t xml:space="preserve"> there an over-arching and clear theme?</w:t>
            </w:r>
          </w:p>
        </w:tc>
      </w:tr>
      <w:tr w:rsidR="00E470F7" w:rsidRPr="00F05A21" w14:paraId="7E16137A" w14:textId="77777777" w:rsidTr="00A417F5">
        <w:tc>
          <w:tcPr>
            <w:tcW w:w="1196" w:type="dxa"/>
            <w:shd w:val="clear" w:color="auto" w:fill="E5DFEC" w:themeFill="accent4" w:themeFillTint="33"/>
          </w:tcPr>
          <w:p w14:paraId="3641C951" w14:textId="77777777" w:rsidR="00E470F7" w:rsidRPr="00F05A21" w:rsidRDefault="00E470F7" w:rsidP="00A417F5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Keeps:</w:t>
            </w:r>
          </w:p>
        </w:tc>
        <w:tc>
          <w:tcPr>
            <w:tcW w:w="9154" w:type="dxa"/>
          </w:tcPr>
          <w:p w14:paraId="14D500FE" w14:textId="77777777" w:rsidR="00E470F7" w:rsidRPr="00A62421" w:rsidRDefault="00E470F7" w:rsidP="00A417F5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4A93DE93" w14:textId="77777777" w:rsidR="00E470F7" w:rsidRPr="00A62421" w:rsidRDefault="00E470F7" w:rsidP="00A417F5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25CE8020" w14:textId="77777777" w:rsidR="00E470F7" w:rsidRPr="00A62421" w:rsidRDefault="00E470F7" w:rsidP="00A417F5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  <w:tr w:rsidR="00E470F7" w:rsidRPr="00F05A21" w14:paraId="2FFBEF1C" w14:textId="77777777" w:rsidTr="00A417F5">
        <w:tc>
          <w:tcPr>
            <w:tcW w:w="1196" w:type="dxa"/>
            <w:shd w:val="clear" w:color="auto" w:fill="E5DFEC" w:themeFill="accent4" w:themeFillTint="33"/>
          </w:tcPr>
          <w:p w14:paraId="2FF636F1" w14:textId="77777777" w:rsidR="00E470F7" w:rsidRPr="00F05A21" w:rsidRDefault="00E470F7" w:rsidP="00A417F5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Changes:</w:t>
            </w:r>
          </w:p>
        </w:tc>
        <w:tc>
          <w:tcPr>
            <w:tcW w:w="9154" w:type="dxa"/>
          </w:tcPr>
          <w:p w14:paraId="13A68CB3" w14:textId="77777777" w:rsidR="00E470F7" w:rsidRPr="00A62421" w:rsidRDefault="00E470F7" w:rsidP="00A417F5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77707E00" w14:textId="77777777" w:rsidR="00E470F7" w:rsidRPr="00A62421" w:rsidRDefault="00E470F7" w:rsidP="00A417F5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319EB113" w14:textId="77777777" w:rsidR="00E470F7" w:rsidRPr="00A62421" w:rsidRDefault="00E470F7" w:rsidP="00A417F5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</w:tbl>
    <w:p w14:paraId="6F10CA67" w14:textId="77777777" w:rsidR="00E470F7" w:rsidRDefault="00E470F7" w:rsidP="00E470F7">
      <w:pPr>
        <w:pStyle w:val="ListParagraph"/>
        <w:spacing w:after="0"/>
        <w:rPr>
          <w:rFonts w:ascii="Gibson" w:hAnsi="Gibson"/>
          <w:sz w:val="24"/>
          <w:szCs w:val="24"/>
        </w:rPr>
      </w:pPr>
    </w:p>
    <w:p w14:paraId="642DDA8B" w14:textId="77777777" w:rsidR="006176FA" w:rsidRDefault="006176FA" w:rsidP="00E470F7">
      <w:pPr>
        <w:pStyle w:val="ListParagraph"/>
        <w:spacing w:after="0"/>
        <w:rPr>
          <w:rFonts w:ascii="Gibson" w:hAnsi="Gibson"/>
          <w:sz w:val="24"/>
          <w:szCs w:val="24"/>
        </w:rPr>
      </w:pPr>
    </w:p>
    <w:p w14:paraId="1E1C14EB" w14:textId="77777777" w:rsidR="006176FA" w:rsidRDefault="006176FA" w:rsidP="00E470F7">
      <w:pPr>
        <w:pStyle w:val="ListParagraph"/>
        <w:spacing w:after="0"/>
        <w:rPr>
          <w:rFonts w:ascii="Gibson" w:hAnsi="Gibson"/>
          <w:sz w:val="24"/>
          <w:szCs w:val="24"/>
        </w:rPr>
      </w:pPr>
    </w:p>
    <w:p w14:paraId="630FCD47" w14:textId="77777777" w:rsidR="006176FA" w:rsidRDefault="006176FA" w:rsidP="00E470F7">
      <w:pPr>
        <w:pStyle w:val="ListParagraph"/>
        <w:spacing w:after="0"/>
        <w:rPr>
          <w:rFonts w:ascii="Gibson" w:hAnsi="Gibson"/>
          <w:sz w:val="24"/>
          <w:szCs w:val="24"/>
        </w:rPr>
      </w:pPr>
    </w:p>
    <w:p w14:paraId="7231CB53" w14:textId="77777777" w:rsidR="00B017DF" w:rsidRPr="00F05A21" w:rsidRDefault="000F0624" w:rsidP="00F05A21">
      <w:pPr>
        <w:pStyle w:val="ListParagraph"/>
        <w:numPr>
          <w:ilvl w:val="0"/>
          <w:numId w:val="6"/>
        </w:numPr>
        <w:spacing w:after="0"/>
        <w:rPr>
          <w:rFonts w:ascii="Gibson" w:hAnsi="Gibson"/>
          <w:sz w:val="24"/>
          <w:szCs w:val="24"/>
        </w:rPr>
      </w:pPr>
      <w:r w:rsidRPr="00F05A21">
        <w:rPr>
          <w:rFonts w:ascii="Gibson" w:hAnsi="Gibson"/>
          <w:sz w:val="24"/>
          <w:szCs w:val="24"/>
        </w:rPr>
        <w:lastRenderedPageBreak/>
        <w:t xml:space="preserve">Interpretive </w:t>
      </w:r>
      <w:r w:rsidR="00B017DF" w:rsidRPr="00F05A21">
        <w:rPr>
          <w:rFonts w:ascii="Gibson" w:hAnsi="Gibson"/>
          <w:sz w:val="24"/>
          <w:szCs w:val="24"/>
        </w:rPr>
        <w:t>Frameworks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8946"/>
      </w:tblGrid>
      <w:tr w:rsidR="00B017DF" w:rsidRPr="00F05A21" w14:paraId="10368483" w14:textId="77777777" w:rsidTr="002A6E68">
        <w:tc>
          <w:tcPr>
            <w:tcW w:w="1196" w:type="dxa"/>
            <w:tcBorders>
              <w:right w:val="nil"/>
            </w:tcBorders>
            <w:shd w:val="clear" w:color="auto" w:fill="E5DFEC" w:themeFill="accent4" w:themeFillTint="33"/>
          </w:tcPr>
          <w:p w14:paraId="7B521D5E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9154" w:type="dxa"/>
            <w:tcBorders>
              <w:left w:val="nil"/>
            </w:tcBorders>
            <w:shd w:val="clear" w:color="auto" w:fill="E5DFEC" w:themeFill="accent4" w:themeFillTint="33"/>
          </w:tcPr>
          <w:p w14:paraId="183DA6D9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i/>
                <w:sz w:val="24"/>
                <w:szCs w:val="24"/>
              </w:rPr>
              <w:t xml:space="preserve">How clearly and effectively did </w:t>
            </w:r>
            <w:r w:rsidR="001E143E">
              <w:rPr>
                <w:rFonts w:ascii="Gibson" w:hAnsi="Gibson"/>
                <w:i/>
                <w:sz w:val="24"/>
                <w:szCs w:val="24"/>
              </w:rPr>
              <w:t>the tour</w:t>
            </w:r>
            <w:r w:rsidR="002333F7" w:rsidRPr="00F05A21">
              <w:rPr>
                <w:rFonts w:ascii="Gibson" w:hAnsi="Gibson"/>
                <w:i/>
                <w:sz w:val="24"/>
                <w:szCs w:val="24"/>
              </w:rPr>
              <w:t xml:space="preserve"> get at the big ideas of</w:t>
            </w:r>
            <w:r w:rsidRPr="00F05A21">
              <w:rPr>
                <w:rFonts w:ascii="Gibson" w:hAnsi="Gibson"/>
                <w:i/>
                <w:sz w:val="24"/>
                <w:szCs w:val="24"/>
              </w:rPr>
              <w:t xml:space="preserve"> style, function, and </w:t>
            </w:r>
            <w:r w:rsidRPr="002A6E68">
              <w:rPr>
                <w:rFonts w:ascii="Gibson" w:hAnsi="Gibson"/>
                <w:i/>
                <w:sz w:val="24"/>
                <w:szCs w:val="24"/>
                <w:shd w:val="clear" w:color="auto" w:fill="E5DFEC" w:themeFill="accent4" w:themeFillTint="33"/>
              </w:rPr>
              <w:t>production?</w:t>
            </w:r>
            <w:r w:rsidR="00E33741" w:rsidRPr="002A6E68">
              <w:rPr>
                <w:rFonts w:ascii="Gibson" w:hAnsi="Gibson"/>
                <w:i/>
                <w:sz w:val="24"/>
                <w:szCs w:val="24"/>
                <w:shd w:val="clear" w:color="auto" w:fill="E5DFEC" w:themeFill="accent4" w:themeFillTint="33"/>
              </w:rPr>
              <w:t xml:space="preserve"> </w:t>
            </w:r>
            <w:r w:rsidR="00F716EB" w:rsidRPr="002A6E68">
              <w:rPr>
                <w:rFonts w:ascii="Gibson" w:hAnsi="Gibson"/>
                <w:i/>
                <w:sz w:val="24"/>
                <w:szCs w:val="24"/>
                <w:shd w:val="clear" w:color="auto" w:fill="E5DFEC" w:themeFill="accent4" w:themeFillTint="33"/>
              </w:rPr>
              <w:t xml:space="preserve">Were these big ideas stemming from the visual evidence gotten by </w:t>
            </w:r>
            <w:proofErr w:type="gramStart"/>
            <w:r w:rsidR="00F716EB" w:rsidRPr="002A6E68">
              <w:rPr>
                <w:rFonts w:ascii="Gibson" w:hAnsi="Gibson"/>
                <w:i/>
                <w:sz w:val="24"/>
                <w:szCs w:val="24"/>
                <w:shd w:val="clear" w:color="auto" w:fill="E5DFEC" w:themeFill="accent4" w:themeFillTint="33"/>
              </w:rPr>
              <w:t>closely-looking</w:t>
            </w:r>
            <w:proofErr w:type="gramEnd"/>
            <w:r w:rsidR="00F716EB" w:rsidRPr="002A6E68">
              <w:rPr>
                <w:rFonts w:ascii="Gibson" w:hAnsi="Gibson"/>
                <w:i/>
                <w:sz w:val="24"/>
                <w:szCs w:val="24"/>
                <w:shd w:val="clear" w:color="auto" w:fill="E5DFEC" w:themeFill="accent4" w:themeFillTint="33"/>
              </w:rPr>
              <w:t xml:space="preserve"> at the object</w:t>
            </w:r>
            <w:r w:rsidR="006963EE">
              <w:rPr>
                <w:rFonts w:ascii="Gibson" w:hAnsi="Gibson"/>
                <w:i/>
                <w:sz w:val="24"/>
                <w:szCs w:val="24"/>
                <w:shd w:val="clear" w:color="auto" w:fill="E5DFEC" w:themeFill="accent4" w:themeFillTint="33"/>
              </w:rPr>
              <w:t>(s)</w:t>
            </w:r>
            <w:r w:rsidR="00F716EB" w:rsidRPr="002A6E68">
              <w:rPr>
                <w:rFonts w:ascii="Gibson" w:hAnsi="Gibson"/>
                <w:i/>
                <w:sz w:val="24"/>
                <w:szCs w:val="24"/>
                <w:shd w:val="clear" w:color="auto" w:fill="E5DFEC" w:themeFill="accent4" w:themeFillTint="33"/>
              </w:rPr>
              <w:t>?</w:t>
            </w:r>
          </w:p>
        </w:tc>
      </w:tr>
      <w:tr w:rsidR="00B017DF" w:rsidRPr="00F05A21" w14:paraId="79940A62" w14:textId="77777777" w:rsidTr="002A6E68">
        <w:tc>
          <w:tcPr>
            <w:tcW w:w="1196" w:type="dxa"/>
            <w:shd w:val="clear" w:color="auto" w:fill="E5DFEC" w:themeFill="accent4" w:themeFillTint="33"/>
          </w:tcPr>
          <w:p w14:paraId="1686597A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Keeps:</w:t>
            </w:r>
          </w:p>
        </w:tc>
        <w:tc>
          <w:tcPr>
            <w:tcW w:w="9154" w:type="dxa"/>
          </w:tcPr>
          <w:p w14:paraId="3B236687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58210E47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072D8D58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  <w:tr w:rsidR="00B017DF" w:rsidRPr="00F05A21" w14:paraId="52E1564B" w14:textId="77777777" w:rsidTr="002A6E68">
        <w:tc>
          <w:tcPr>
            <w:tcW w:w="1196" w:type="dxa"/>
            <w:shd w:val="clear" w:color="auto" w:fill="E5DFEC" w:themeFill="accent4" w:themeFillTint="33"/>
          </w:tcPr>
          <w:p w14:paraId="3F5F5241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Changes:</w:t>
            </w:r>
          </w:p>
        </w:tc>
        <w:tc>
          <w:tcPr>
            <w:tcW w:w="9154" w:type="dxa"/>
          </w:tcPr>
          <w:p w14:paraId="46E35CCF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1B6C38D5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21CD0FBC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</w:tbl>
    <w:p w14:paraId="29B86186" w14:textId="77777777" w:rsidR="00B017DF" w:rsidRPr="00F05A21" w:rsidRDefault="00B017DF" w:rsidP="00F05A21">
      <w:pPr>
        <w:spacing w:after="0"/>
        <w:rPr>
          <w:rFonts w:ascii="Gibson" w:hAnsi="Gibson"/>
          <w:i/>
          <w:sz w:val="24"/>
          <w:szCs w:val="24"/>
        </w:rPr>
      </w:pPr>
    </w:p>
    <w:p w14:paraId="21822933" w14:textId="77777777" w:rsidR="00B017DF" w:rsidRPr="00F05A21" w:rsidRDefault="00B017DF" w:rsidP="00F05A21">
      <w:pPr>
        <w:pStyle w:val="ListParagraph"/>
        <w:numPr>
          <w:ilvl w:val="0"/>
          <w:numId w:val="6"/>
        </w:numPr>
        <w:spacing w:after="0"/>
        <w:rPr>
          <w:rFonts w:ascii="Gibson" w:hAnsi="Gibson"/>
          <w:sz w:val="24"/>
          <w:szCs w:val="24"/>
        </w:rPr>
      </w:pPr>
      <w:r w:rsidRPr="00F05A21">
        <w:rPr>
          <w:rFonts w:ascii="Gibson" w:hAnsi="Gibson"/>
          <w:sz w:val="24"/>
          <w:szCs w:val="24"/>
        </w:rPr>
        <w:t>Inquiry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8946"/>
      </w:tblGrid>
      <w:tr w:rsidR="00B017DF" w:rsidRPr="00F05A21" w14:paraId="641946E9" w14:textId="77777777" w:rsidTr="002A6E68">
        <w:tc>
          <w:tcPr>
            <w:tcW w:w="1196" w:type="dxa"/>
            <w:tcBorders>
              <w:right w:val="nil"/>
            </w:tcBorders>
            <w:shd w:val="clear" w:color="auto" w:fill="E5DFEC" w:themeFill="accent4" w:themeFillTint="33"/>
          </w:tcPr>
          <w:p w14:paraId="19734300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9154" w:type="dxa"/>
            <w:tcBorders>
              <w:left w:val="nil"/>
            </w:tcBorders>
            <w:shd w:val="clear" w:color="auto" w:fill="E5DFEC" w:themeFill="accent4" w:themeFillTint="33"/>
          </w:tcPr>
          <w:p w14:paraId="75DE16B0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i/>
                <w:sz w:val="24"/>
                <w:szCs w:val="24"/>
              </w:rPr>
              <w:t xml:space="preserve">How effective were questions, listening, and </w:t>
            </w:r>
            <w:r w:rsidR="001E143E">
              <w:rPr>
                <w:rFonts w:ascii="Gibson" w:hAnsi="Gibson"/>
                <w:i/>
                <w:sz w:val="24"/>
                <w:szCs w:val="24"/>
              </w:rPr>
              <w:t>responses in carrying the tour</w:t>
            </w:r>
            <w:r w:rsidRPr="00F05A21">
              <w:rPr>
                <w:rFonts w:ascii="Gibson" w:hAnsi="Gibson"/>
                <w:i/>
                <w:sz w:val="24"/>
                <w:szCs w:val="24"/>
              </w:rPr>
              <w:t xml:space="preserve"> along?</w:t>
            </w:r>
            <w:r w:rsidR="0036044F" w:rsidRPr="00F05A21">
              <w:rPr>
                <w:rFonts w:ascii="Gibson" w:hAnsi="Gibson"/>
                <w:i/>
                <w:sz w:val="24"/>
                <w:szCs w:val="24"/>
              </w:rPr>
              <w:t xml:space="preserve"> </w:t>
            </w:r>
          </w:p>
        </w:tc>
      </w:tr>
      <w:tr w:rsidR="00B017DF" w:rsidRPr="00F05A21" w14:paraId="253E5EB5" w14:textId="77777777" w:rsidTr="002A6E68">
        <w:tc>
          <w:tcPr>
            <w:tcW w:w="1196" w:type="dxa"/>
            <w:shd w:val="clear" w:color="auto" w:fill="E5DFEC" w:themeFill="accent4" w:themeFillTint="33"/>
          </w:tcPr>
          <w:p w14:paraId="38C244EB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Keeps:</w:t>
            </w:r>
          </w:p>
        </w:tc>
        <w:tc>
          <w:tcPr>
            <w:tcW w:w="9154" w:type="dxa"/>
          </w:tcPr>
          <w:p w14:paraId="0FDAB0E8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53C17D56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40F229E7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  <w:tr w:rsidR="00B017DF" w:rsidRPr="00F05A21" w14:paraId="4C75182C" w14:textId="77777777" w:rsidTr="002A6E68">
        <w:tc>
          <w:tcPr>
            <w:tcW w:w="1196" w:type="dxa"/>
            <w:shd w:val="clear" w:color="auto" w:fill="E5DFEC" w:themeFill="accent4" w:themeFillTint="33"/>
          </w:tcPr>
          <w:p w14:paraId="64C40CC9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Changes:</w:t>
            </w:r>
          </w:p>
        </w:tc>
        <w:tc>
          <w:tcPr>
            <w:tcW w:w="9154" w:type="dxa"/>
          </w:tcPr>
          <w:p w14:paraId="502B5C5A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2A82C0AA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7525F6AC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</w:tbl>
    <w:p w14:paraId="432D3B35" w14:textId="77777777" w:rsidR="00853075" w:rsidRDefault="00853075" w:rsidP="00F05A21">
      <w:pPr>
        <w:pStyle w:val="ListParagraph"/>
        <w:spacing w:after="0"/>
        <w:rPr>
          <w:rFonts w:ascii="Gibson" w:hAnsi="Gibson"/>
          <w:i/>
          <w:sz w:val="24"/>
          <w:szCs w:val="24"/>
        </w:rPr>
      </w:pPr>
    </w:p>
    <w:p w14:paraId="39453752" w14:textId="77777777" w:rsidR="00E32A36" w:rsidRPr="00F05A21" w:rsidRDefault="00E32A36" w:rsidP="00E32A36">
      <w:pPr>
        <w:pStyle w:val="ListParagraph"/>
        <w:numPr>
          <w:ilvl w:val="0"/>
          <w:numId w:val="6"/>
        </w:numPr>
        <w:spacing w:after="0"/>
        <w:rPr>
          <w:rFonts w:ascii="Gibson" w:hAnsi="Gibson"/>
          <w:i/>
          <w:sz w:val="24"/>
          <w:szCs w:val="24"/>
        </w:rPr>
      </w:pPr>
      <w:r>
        <w:rPr>
          <w:rFonts w:ascii="Gibson" w:hAnsi="Gibson"/>
          <w:sz w:val="24"/>
          <w:szCs w:val="24"/>
        </w:rPr>
        <w:t>Transitions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8946"/>
      </w:tblGrid>
      <w:tr w:rsidR="00E32A36" w:rsidRPr="00F05A21" w14:paraId="11AA8692" w14:textId="77777777" w:rsidTr="00A40C6C">
        <w:tc>
          <w:tcPr>
            <w:tcW w:w="1196" w:type="dxa"/>
            <w:tcBorders>
              <w:right w:val="nil"/>
            </w:tcBorders>
            <w:shd w:val="clear" w:color="auto" w:fill="E5DFEC" w:themeFill="accent4" w:themeFillTint="33"/>
          </w:tcPr>
          <w:p w14:paraId="2F68212D" w14:textId="77777777" w:rsidR="00E32A36" w:rsidRPr="00F05A21" w:rsidRDefault="00E32A36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9154" w:type="dxa"/>
            <w:tcBorders>
              <w:left w:val="nil"/>
            </w:tcBorders>
            <w:shd w:val="clear" w:color="auto" w:fill="E5DFEC" w:themeFill="accent4" w:themeFillTint="33"/>
          </w:tcPr>
          <w:p w14:paraId="48CD93C3" w14:textId="77777777" w:rsidR="00E32A36" w:rsidRPr="00E32A36" w:rsidRDefault="00E32A36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E32A36">
              <w:rPr>
                <w:rFonts w:ascii="Gibson" w:hAnsi="Gibson"/>
                <w:i/>
                <w:sz w:val="24"/>
                <w:szCs w:val="24"/>
              </w:rPr>
              <w:t>How well were transitions used? How well did they create a bridge or connection between ideas in different</w:t>
            </w:r>
            <w:r>
              <w:rPr>
                <w:rFonts w:ascii="Gibson" w:hAnsi="Gibson"/>
                <w:i/>
                <w:sz w:val="24"/>
                <w:szCs w:val="24"/>
              </w:rPr>
              <w:t xml:space="preserve"> sections?</w:t>
            </w:r>
          </w:p>
        </w:tc>
      </w:tr>
      <w:tr w:rsidR="00E32A36" w:rsidRPr="00F05A21" w14:paraId="708356FF" w14:textId="77777777" w:rsidTr="00A40C6C">
        <w:tc>
          <w:tcPr>
            <w:tcW w:w="1196" w:type="dxa"/>
            <w:shd w:val="clear" w:color="auto" w:fill="E5DFEC" w:themeFill="accent4" w:themeFillTint="33"/>
          </w:tcPr>
          <w:p w14:paraId="55F943A3" w14:textId="77777777" w:rsidR="00E32A36" w:rsidRPr="00F05A21" w:rsidRDefault="00E32A36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Keeps:</w:t>
            </w:r>
          </w:p>
        </w:tc>
        <w:tc>
          <w:tcPr>
            <w:tcW w:w="9154" w:type="dxa"/>
          </w:tcPr>
          <w:p w14:paraId="56A4B1AF" w14:textId="77777777" w:rsidR="00E32A36" w:rsidRPr="00A62421" w:rsidRDefault="00E32A36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07416EE1" w14:textId="77777777" w:rsidR="00E32A36" w:rsidRPr="00A62421" w:rsidRDefault="00E32A36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74475B38" w14:textId="77777777" w:rsidR="00E32A36" w:rsidRPr="00A62421" w:rsidRDefault="00E32A36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  <w:tr w:rsidR="00E32A36" w:rsidRPr="00F05A21" w14:paraId="63B3933D" w14:textId="77777777" w:rsidTr="00A40C6C">
        <w:tc>
          <w:tcPr>
            <w:tcW w:w="1196" w:type="dxa"/>
            <w:shd w:val="clear" w:color="auto" w:fill="E5DFEC" w:themeFill="accent4" w:themeFillTint="33"/>
          </w:tcPr>
          <w:p w14:paraId="79AD64F3" w14:textId="77777777" w:rsidR="00E32A36" w:rsidRPr="00F05A21" w:rsidRDefault="00E32A36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Changes:</w:t>
            </w:r>
          </w:p>
        </w:tc>
        <w:tc>
          <w:tcPr>
            <w:tcW w:w="9154" w:type="dxa"/>
          </w:tcPr>
          <w:p w14:paraId="0C06C946" w14:textId="77777777" w:rsidR="00E32A36" w:rsidRPr="00A62421" w:rsidRDefault="00E32A36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7B6433CE" w14:textId="77777777" w:rsidR="00E32A36" w:rsidRPr="00A62421" w:rsidRDefault="00E32A36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4E245A93" w14:textId="77777777" w:rsidR="00E32A36" w:rsidRPr="00A62421" w:rsidRDefault="00E32A36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</w:tbl>
    <w:p w14:paraId="7B248331" w14:textId="77777777" w:rsidR="009144CB" w:rsidRPr="00F05A21" w:rsidRDefault="009144CB" w:rsidP="00F05A21">
      <w:pPr>
        <w:pStyle w:val="ListParagraph"/>
        <w:spacing w:after="0"/>
        <w:rPr>
          <w:rFonts w:ascii="Gibson" w:hAnsi="Gibson"/>
          <w:i/>
          <w:sz w:val="24"/>
          <w:szCs w:val="24"/>
        </w:rPr>
      </w:pPr>
    </w:p>
    <w:p w14:paraId="42C9EE8E" w14:textId="77777777" w:rsidR="00B017DF" w:rsidRPr="00F05A21" w:rsidRDefault="00B017DF" w:rsidP="00F05A21">
      <w:pPr>
        <w:pStyle w:val="ListParagraph"/>
        <w:numPr>
          <w:ilvl w:val="0"/>
          <w:numId w:val="6"/>
        </w:numPr>
        <w:spacing w:after="0"/>
        <w:rPr>
          <w:rFonts w:ascii="Gibson" w:hAnsi="Gibson"/>
          <w:i/>
          <w:sz w:val="24"/>
          <w:szCs w:val="24"/>
        </w:rPr>
      </w:pPr>
      <w:r w:rsidRPr="00F05A21">
        <w:rPr>
          <w:rFonts w:ascii="Gibson" w:hAnsi="Gibson"/>
          <w:sz w:val="24"/>
          <w:szCs w:val="24"/>
        </w:rPr>
        <w:t>Assessment</w:t>
      </w:r>
      <w:r w:rsidR="00490852">
        <w:rPr>
          <w:rFonts w:ascii="Gibson" w:hAnsi="Gibson"/>
          <w:sz w:val="24"/>
          <w:szCs w:val="24"/>
        </w:rPr>
        <w:t xml:space="preserve"> &amp; Conclusion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8946"/>
      </w:tblGrid>
      <w:tr w:rsidR="00B017DF" w:rsidRPr="00F05A21" w14:paraId="4B27374B" w14:textId="77777777" w:rsidTr="002A6E68">
        <w:tc>
          <w:tcPr>
            <w:tcW w:w="1196" w:type="dxa"/>
            <w:tcBorders>
              <w:right w:val="nil"/>
            </w:tcBorders>
            <w:shd w:val="clear" w:color="auto" w:fill="E5DFEC" w:themeFill="accent4" w:themeFillTint="33"/>
          </w:tcPr>
          <w:p w14:paraId="57D18BE3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9154" w:type="dxa"/>
            <w:tcBorders>
              <w:left w:val="nil"/>
            </w:tcBorders>
            <w:shd w:val="clear" w:color="auto" w:fill="E5DFEC" w:themeFill="accent4" w:themeFillTint="33"/>
          </w:tcPr>
          <w:p w14:paraId="1CF05630" w14:textId="77777777" w:rsidR="00B017DF" w:rsidRPr="00F05A21" w:rsidRDefault="009E518B" w:rsidP="00137E99">
            <w:pPr>
              <w:spacing w:after="0"/>
              <w:rPr>
                <w:rFonts w:ascii="Gibson" w:hAnsi="Gibson"/>
                <w:sz w:val="24"/>
                <w:szCs w:val="24"/>
              </w:rPr>
            </w:pPr>
            <w:r>
              <w:rPr>
                <w:rFonts w:ascii="Gibson" w:hAnsi="Gibson"/>
                <w:i/>
                <w:sz w:val="24"/>
                <w:szCs w:val="24"/>
              </w:rPr>
              <w:t>Did the conclusion sum up what happened? Did</w:t>
            </w:r>
            <w:r w:rsidRPr="00F05A21">
              <w:rPr>
                <w:rFonts w:ascii="Gibson" w:hAnsi="Gibson"/>
                <w:i/>
                <w:sz w:val="24"/>
                <w:szCs w:val="24"/>
              </w:rPr>
              <w:t xml:space="preserve"> the </w:t>
            </w:r>
            <w:r>
              <w:rPr>
                <w:rFonts w:ascii="Gibson" w:hAnsi="Gibson"/>
                <w:i/>
                <w:sz w:val="24"/>
                <w:szCs w:val="24"/>
              </w:rPr>
              <w:t xml:space="preserve">conclusion </w:t>
            </w:r>
            <w:r w:rsidR="00137E99">
              <w:rPr>
                <w:rFonts w:ascii="Gibson" w:hAnsi="Gibson"/>
                <w:i/>
                <w:sz w:val="24"/>
                <w:szCs w:val="24"/>
              </w:rPr>
              <w:t>include a question probing for take-aways from the a</w:t>
            </w:r>
            <w:r>
              <w:rPr>
                <w:rFonts w:ascii="Gibson" w:hAnsi="Gibson"/>
                <w:i/>
                <w:sz w:val="24"/>
                <w:szCs w:val="24"/>
              </w:rPr>
              <w:t xml:space="preserve">udience? </w:t>
            </w:r>
            <w:r w:rsidR="00B017DF" w:rsidRPr="00F05A21">
              <w:rPr>
                <w:rFonts w:ascii="Gibson" w:hAnsi="Gibson"/>
                <w:i/>
                <w:sz w:val="24"/>
                <w:szCs w:val="24"/>
              </w:rPr>
              <w:t xml:space="preserve">Did the conclusion and other indicators </w:t>
            </w:r>
            <w:r w:rsidR="006A735D" w:rsidRPr="00F05A21">
              <w:rPr>
                <w:rFonts w:ascii="Gibson" w:hAnsi="Gibson"/>
                <w:i/>
                <w:sz w:val="24"/>
                <w:szCs w:val="24"/>
              </w:rPr>
              <w:t xml:space="preserve">from the audience, </w:t>
            </w:r>
            <w:r w:rsidR="00B017DF" w:rsidRPr="00F05A21">
              <w:rPr>
                <w:rFonts w:ascii="Gibson" w:hAnsi="Gibson"/>
                <w:i/>
                <w:sz w:val="24"/>
                <w:szCs w:val="24"/>
              </w:rPr>
              <w:t>such as responses to questions</w:t>
            </w:r>
            <w:r w:rsidR="00261CA0" w:rsidRPr="00F05A21">
              <w:rPr>
                <w:rFonts w:ascii="Gibson" w:hAnsi="Gibson"/>
                <w:i/>
                <w:sz w:val="24"/>
                <w:szCs w:val="24"/>
              </w:rPr>
              <w:t>,</w:t>
            </w:r>
            <w:r w:rsidR="00B017DF" w:rsidRPr="00F05A21">
              <w:rPr>
                <w:rFonts w:ascii="Gibson" w:hAnsi="Gibson"/>
                <w:i/>
                <w:sz w:val="24"/>
                <w:szCs w:val="24"/>
              </w:rPr>
              <w:t xml:space="preserve"> reveal how well the objectives were met?</w:t>
            </w:r>
            <w:r w:rsidR="00044874" w:rsidRPr="00F05A21">
              <w:rPr>
                <w:rFonts w:ascii="Gibson" w:hAnsi="Gibson"/>
                <w:i/>
                <w:sz w:val="24"/>
                <w:szCs w:val="24"/>
              </w:rPr>
              <w:t xml:space="preserve"> </w:t>
            </w:r>
          </w:p>
        </w:tc>
      </w:tr>
      <w:tr w:rsidR="00B017DF" w:rsidRPr="00F05A21" w14:paraId="3FEE3631" w14:textId="77777777" w:rsidTr="002A6E68">
        <w:tc>
          <w:tcPr>
            <w:tcW w:w="1196" w:type="dxa"/>
            <w:shd w:val="clear" w:color="auto" w:fill="E5DFEC" w:themeFill="accent4" w:themeFillTint="33"/>
          </w:tcPr>
          <w:p w14:paraId="3A811981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Keeps:</w:t>
            </w:r>
          </w:p>
        </w:tc>
        <w:tc>
          <w:tcPr>
            <w:tcW w:w="9154" w:type="dxa"/>
          </w:tcPr>
          <w:p w14:paraId="05BC3ADD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212AF153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0778CA1C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  <w:tr w:rsidR="00B017DF" w:rsidRPr="00F05A21" w14:paraId="7D534C7B" w14:textId="77777777" w:rsidTr="002A6E68">
        <w:tc>
          <w:tcPr>
            <w:tcW w:w="1196" w:type="dxa"/>
            <w:shd w:val="clear" w:color="auto" w:fill="E5DFEC" w:themeFill="accent4" w:themeFillTint="33"/>
          </w:tcPr>
          <w:p w14:paraId="30A1BB1C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Changes:</w:t>
            </w:r>
          </w:p>
        </w:tc>
        <w:tc>
          <w:tcPr>
            <w:tcW w:w="9154" w:type="dxa"/>
          </w:tcPr>
          <w:p w14:paraId="4793FBAF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132B529A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000C9240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</w:tbl>
    <w:p w14:paraId="7FAA0377" w14:textId="77777777" w:rsidR="00B017DF" w:rsidRDefault="00B017DF" w:rsidP="00F05A21">
      <w:pPr>
        <w:pStyle w:val="ListParagraph"/>
        <w:spacing w:after="0"/>
        <w:rPr>
          <w:rFonts w:ascii="Gibson" w:hAnsi="Gibson"/>
          <w:i/>
          <w:sz w:val="24"/>
          <w:szCs w:val="24"/>
        </w:rPr>
      </w:pPr>
    </w:p>
    <w:p w14:paraId="3853F2BA" w14:textId="77777777" w:rsidR="006A095E" w:rsidRPr="00F05A21" w:rsidRDefault="006A095E" w:rsidP="00F05A21">
      <w:pPr>
        <w:pStyle w:val="ListParagraph"/>
        <w:spacing w:after="0"/>
        <w:rPr>
          <w:rFonts w:ascii="Gibson" w:hAnsi="Gibson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A6E68" w14:paraId="4635C1B6" w14:textId="77777777" w:rsidTr="002A6E68">
        <w:tc>
          <w:tcPr>
            <w:tcW w:w="10296" w:type="dxa"/>
            <w:shd w:val="clear" w:color="auto" w:fill="D6E3BC" w:themeFill="accent3" w:themeFillTint="66"/>
          </w:tcPr>
          <w:p w14:paraId="0793A536" w14:textId="77777777" w:rsidR="002A6E68" w:rsidRDefault="006963EE" w:rsidP="002A6E68">
            <w:pPr>
              <w:spacing w:after="0"/>
              <w:jc w:val="center"/>
              <w:rPr>
                <w:rFonts w:ascii="Gibson Semibold" w:hAnsi="Gibson Semibold"/>
                <w:sz w:val="24"/>
                <w:szCs w:val="24"/>
              </w:rPr>
            </w:pPr>
            <w:r>
              <w:rPr>
                <w:rFonts w:ascii="Gibson Semibold" w:hAnsi="Gibson Semibold"/>
                <w:sz w:val="24"/>
                <w:szCs w:val="24"/>
              </w:rPr>
              <w:t>Knowledge</w:t>
            </w:r>
          </w:p>
        </w:tc>
      </w:tr>
    </w:tbl>
    <w:p w14:paraId="17554CB2" w14:textId="77777777" w:rsidR="002A6E68" w:rsidRDefault="002A6E68" w:rsidP="00F05A21">
      <w:pPr>
        <w:spacing w:after="0"/>
        <w:rPr>
          <w:rFonts w:ascii="Gibson Semibold" w:hAnsi="Gibson Semibold"/>
          <w:sz w:val="24"/>
          <w:szCs w:val="24"/>
        </w:rPr>
      </w:pPr>
    </w:p>
    <w:p w14:paraId="3E6BF985" w14:textId="77777777" w:rsidR="00D8703B" w:rsidRPr="00F05A21" w:rsidRDefault="00D8703B" w:rsidP="00D8703B">
      <w:pPr>
        <w:pStyle w:val="ListParagraph"/>
        <w:numPr>
          <w:ilvl w:val="0"/>
          <w:numId w:val="6"/>
        </w:numPr>
        <w:spacing w:after="0"/>
        <w:rPr>
          <w:rFonts w:ascii="Gibson" w:hAnsi="Gibson"/>
          <w:sz w:val="24"/>
          <w:szCs w:val="24"/>
        </w:rPr>
      </w:pPr>
      <w:r>
        <w:rPr>
          <w:rFonts w:ascii="Gibson" w:hAnsi="Gibson"/>
          <w:sz w:val="24"/>
          <w:szCs w:val="24"/>
        </w:rPr>
        <w:t>Estate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8946"/>
      </w:tblGrid>
      <w:tr w:rsidR="00D8703B" w:rsidRPr="00F05A21" w14:paraId="79825134" w14:textId="77777777" w:rsidTr="00A40C6C">
        <w:tc>
          <w:tcPr>
            <w:tcW w:w="1196" w:type="dxa"/>
            <w:tcBorders>
              <w:right w:val="nil"/>
            </w:tcBorders>
            <w:shd w:val="clear" w:color="auto" w:fill="EAF1DD" w:themeFill="accent3" w:themeFillTint="33"/>
          </w:tcPr>
          <w:p w14:paraId="4F502747" w14:textId="77777777" w:rsidR="00D8703B" w:rsidRPr="00F05A21" w:rsidRDefault="00D8703B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9154" w:type="dxa"/>
            <w:tcBorders>
              <w:left w:val="nil"/>
            </w:tcBorders>
            <w:shd w:val="clear" w:color="auto" w:fill="EAF1DD" w:themeFill="accent3" w:themeFillTint="33"/>
          </w:tcPr>
          <w:p w14:paraId="50FF9EF7" w14:textId="29522E84" w:rsidR="00D8703B" w:rsidRPr="00D8703B" w:rsidRDefault="00D8703B" w:rsidP="00A40C6C">
            <w:pPr>
              <w:spacing w:after="0"/>
              <w:rPr>
                <w:rFonts w:ascii="Gibson" w:hAnsi="Gibson"/>
                <w:i/>
                <w:sz w:val="24"/>
                <w:szCs w:val="24"/>
              </w:rPr>
            </w:pPr>
            <w:r w:rsidRPr="00D8703B">
              <w:rPr>
                <w:rFonts w:ascii="Gibson" w:hAnsi="Gibson"/>
                <w:i/>
                <w:sz w:val="24"/>
                <w:szCs w:val="24"/>
              </w:rPr>
              <w:t>How well</w:t>
            </w:r>
            <w:r w:rsidR="00AC6E82">
              <w:rPr>
                <w:rFonts w:ascii="Gibson" w:hAnsi="Gibson"/>
                <w:i/>
                <w:sz w:val="24"/>
                <w:szCs w:val="24"/>
              </w:rPr>
              <w:t xml:space="preserve"> did the beginning of each room</w:t>
            </w:r>
            <w:r w:rsidRPr="00D8703B">
              <w:rPr>
                <w:rFonts w:ascii="Gibson" w:hAnsi="Gibson"/>
                <w:i/>
                <w:sz w:val="24"/>
                <w:szCs w:val="24"/>
              </w:rPr>
              <w:t xml:space="preserve"> introduce visitors to the room</w:t>
            </w:r>
            <w:r w:rsidR="00710DF6">
              <w:rPr>
                <w:rFonts w:ascii="Gibson" w:hAnsi="Gibson"/>
                <w:i/>
                <w:sz w:val="24"/>
                <w:szCs w:val="24"/>
              </w:rPr>
              <w:t xml:space="preserve"> – </w:t>
            </w:r>
            <w:r w:rsidRPr="00D8703B">
              <w:rPr>
                <w:rFonts w:ascii="Gibson" w:hAnsi="Gibson"/>
                <w:i/>
                <w:sz w:val="24"/>
                <w:szCs w:val="24"/>
              </w:rPr>
              <w:t>its interior design and how Post used it? How well did it serve as time to settle in and focus?</w:t>
            </w:r>
          </w:p>
        </w:tc>
      </w:tr>
      <w:tr w:rsidR="00D8703B" w:rsidRPr="00F05A21" w14:paraId="7C834C23" w14:textId="77777777" w:rsidTr="00A40C6C">
        <w:tc>
          <w:tcPr>
            <w:tcW w:w="1196" w:type="dxa"/>
            <w:shd w:val="clear" w:color="auto" w:fill="EAF1DD" w:themeFill="accent3" w:themeFillTint="33"/>
          </w:tcPr>
          <w:p w14:paraId="1772322D" w14:textId="77777777" w:rsidR="00D8703B" w:rsidRPr="00F05A21" w:rsidRDefault="00D8703B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Keeps:</w:t>
            </w:r>
          </w:p>
        </w:tc>
        <w:tc>
          <w:tcPr>
            <w:tcW w:w="9154" w:type="dxa"/>
          </w:tcPr>
          <w:p w14:paraId="12FBAC9C" w14:textId="77777777" w:rsidR="00D8703B" w:rsidRPr="00A62421" w:rsidRDefault="00D8703B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5C19A25B" w14:textId="77777777" w:rsidR="00D8703B" w:rsidRPr="00A62421" w:rsidRDefault="00D8703B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5E76540C" w14:textId="77777777" w:rsidR="00D8703B" w:rsidRPr="00A62421" w:rsidRDefault="00D8703B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  <w:tr w:rsidR="00D8703B" w:rsidRPr="00F05A21" w14:paraId="37B22F0A" w14:textId="77777777" w:rsidTr="00A40C6C">
        <w:tc>
          <w:tcPr>
            <w:tcW w:w="1196" w:type="dxa"/>
            <w:shd w:val="clear" w:color="auto" w:fill="EAF1DD" w:themeFill="accent3" w:themeFillTint="33"/>
          </w:tcPr>
          <w:p w14:paraId="540CDD9D" w14:textId="77777777" w:rsidR="00D8703B" w:rsidRPr="00F05A21" w:rsidRDefault="00D8703B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lastRenderedPageBreak/>
              <w:t>Changes:</w:t>
            </w:r>
          </w:p>
        </w:tc>
        <w:tc>
          <w:tcPr>
            <w:tcW w:w="9154" w:type="dxa"/>
          </w:tcPr>
          <w:p w14:paraId="0C9EB677" w14:textId="77777777" w:rsidR="00D8703B" w:rsidRPr="00A62421" w:rsidRDefault="00D8703B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3FCAB252" w14:textId="77777777" w:rsidR="00D8703B" w:rsidRPr="00A62421" w:rsidRDefault="00D8703B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5E27CB61" w14:textId="77777777" w:rsidR="00D8703B" w:rsidRPr="00A62421" w:rsidRDefault="00D8703B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</w:tbl>
    <w:p w14:paraId="49C37490" w14:textId="77777777" w:rsidR="00D8703B" w:rsidRDefault="00D8703B" w:rsidP="00D8703B">
      <w:pPr>
        <w:pStyle w:val="ListParagraph"/>
        <w:spacing w:after="0"/>
        <w:rPr>
          <w:rFonts w:ascii="Gibson" w:hAnsi="Gibson"/>
          <w:sz w:val="24"/>
          <w:szCs w:val="24"/>
        </w:rPr>
      </w:pPr>
    </w:p>
    <w:p w14:paraId="6A5BA1A9" w14:textId="77777777" w:rsidR="00B017DF" w:rsidRPr="00F05A21" w:rsidRDefault="00B017DF" w:rsidP="00F05A21">
      <w:pPr>
        <w:pStyle w:val="ListParagraph"/>
        <w:numPr>
          <w:ilvl w:val="0"/>
          <w:numId w:val="6"/>
        </w:numPr>
        <w:spacing w:after="0"/>
        <w:rPr>
          <w:rFonts w:ascii="Gibson" w:hAnsi="Gibson"/>
          <w:sz w:val="24"/>
          <w:szCs w:val="24"/>
        </w:rPr>
      </w:pPr>
      <w:r w:rsidRPr="00F05A21">
        <w:rPr>
          <w:rFonts w:ascii="Gibson" w:hAnsi="Gibson"/>
          <w:sz w:val="24"/>
          <w:szCs w:val="24"/>
        </w:rPr>
        <w:t>Collections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8946"/>
      </w:tblGrid>
      <w:tr w:rsidR="00B017DF" w:rsidRPr="00F05A21" w14:paraId="68FF6855" w14:textId="77777777" w:rsidTr="0066560C">
        <w:tc>
          <w:tcPr>
            <w:tcW w:w="1196" w:type="dxa"/>
            <w:tcBorders>
              <w:right w:val="nil"/>
            </w:tcBorders>
            <w:shd w:val="clear" w:color="auto" w:fill="EAF1DD" w:themeFill="accent3" w:themeFillTint="33"/>
          </w:tcPr>
          <w:p w14:paraId="5855B911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9154" w:type="dxa"/>
            <w:tcBorders>
              <w:left w:val="nil"/>
            </w:tcBorders>
            <w:shd w:val="clear" w:color="auto" w:fill="EAF1DD" w:themeFill="accent3" w:themeFillTint="33"/>
          </w:tcPr>
          <w:p w14:paraId="6BA9B7DC" w14:textId="77777777" w:rsidR="00B017DF" w:rsidRPr="00F05A21" w:rsidRDefault="00B017DF" w:rsidP="00940963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i/>
                <w:sz w:val="24"/>
                <w:szCs w:val="24"/>
              </w:rPr>
              <w:t xml:space="preserve">How accurate and appropriate was the knowledge of the </w:t>
            </w:r>
            <w:proofErr w:type="gramStart"/>
            <w:r w:rsidRPr="00F05A21">
              <w:rPr>
                <w:rFonts w:ascii="Gibson" w:hAnsi="Gibson"/>
                <w:i/>
                <w:sz w:val="24"/>
                <w:szCs w:val="24"/>
              </w:rPr>
              <w:t>collection</w:t>
            </w:r>
            <w:proofErr w:type="gramEnd"/>
            <w:r w:rsidRPr="00F05A21">
              <w:rPr>
                <w:rFonts w:ascii="Gibson" w:hAnsi="Gibson"/>
                <w:i/>
                <w:sz w:val="24"/>
                <w:szCs w:val="24"/>
              </w:rPr>
              <w:t xml:space="preserve"> object</w:t>
            </w:r>
            <w:r w:rsidR="00D8703B">
              <w:rPr>
                <w:rFonts w:ascii="Gibson" w:hAnsi="Gibson"/>
                <w:i/>
                <w:sz w:val="24"/>
                <w:szCs w:val="24"/>
              </w:rPr>
              <w:t>s</w:t>
            </w:r>
            <w:r w:rsidRPr="00F05A21">
              <w:rPr>
                <w:rFonts w:ascii="Gibson" w:hAnsi="Gibson"/>
                <w:i/>
                <w:sz w:val="24"/>
                <w:szCs w:val="24"/>
              </w:rPr>
              <w:t>?</w:t>
            </w:r>
            <w:r w:rsidR="006415D9" w:rsidRPr="00F05A21">
              <w:rPr>
                <w:rFonts w:ascii="Gibson" w:hAnsi="Gibson"/>
                <w:i/>
                <w:sz w:val="24"/>
                <w:szCs w:val="24"/>
              </w:rPr>
              <w:t xml:space="preserve"> How well distilled was the information imparted?</w:t>
            </w:r>
          </w:p>
        </w:tc>
      </w:tr>
      <w:tr w:rsidR="00B017DF" w:rsidRPr="00F05A21" w14:paraId="57403E78" w14:textId="77777777" w:rsidTr="002A6E68">
        <w:tc>
          <w:tcPr>
            <w:tcW w:w="1196" w:type="dxa"/>
            <w:shd w:val="clear" w:color="auto" w:fill="EAF1DD" w:themeFill="accent3" w:themeFillTint="33"/>
          </w:tcPr>
          <w:p w14:paraId="295276FF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Keeps:</w:t>
            </w:r>
          </w:p>
        </w:tc>
        <w:tc>
          <w:tcPr>
            <w:tcW w:w="9154" w:type="dxa"/>
          </w:tcPr>
          <w:p w14:paraId="5BABE09D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6BD4C7EA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5D0656E4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  <w:tr w:rsidR="00B017DF" w:rsidRPr="00F05A21" w14:paraId="39AA9EA1" w14:textId="77777777" w:rsidTr="002A6E68">
        <w:tc>
          <w:tcPr>
            <w:tcW w:w="1196" w:type="dxa"/>
            <w:shd w:val="clear" w:color="auto" w:fill="EAF1DD" w:themeFill="accent3" w:themeFillTint="33"/>
          </w:tcPr>
          <w:p w14:paraId="56A97309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Changes:</w:t>
            </w:r>
          </w:p>
        </w:tc>
        <w:tc>
          <w:tcPr>
            <w:tcW w:w="9154" w:type="dxa"/>
          </w:tcPr>
          <w:p w14:paraId="3DAEFA42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7CC39595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764E6CA3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</w:tbl>
    <w:p w14:paraId="6194523D" w14:textId="77777777" w:rsidR="00B017DF" w:rsidRPr="00F05A21" w:rsidRDefault="00B017DF" w:rsidP="00F05A21">
      <w:pPr>
        <w:spacing w:after="0"/>
        <w:rPr>
          <w:rFonts w:ascii="Gibson" w:hAnsi="Gibson"/>
          <w:i/>
          <w:sz w:val="24"/>
          <w:szCs w:val="24"/>
        </w:rPr>
      </w:pPr>
    </w:p>
    <w:p w14:paraId="1223E081" w14:textId="77777777" w:rsidR="00D8703B" w:rsidRPr="00F05A21" w:rsidRDefault="00D8703B" w:rsidP="00D8703B">
      <w:pPr>
        <w:pStyle w:val="ListParagraph"/>
        <w:numPr>
          <w:ilvl w:val="0"/>
          <w:numId w:val="6"/>
        </w:numPr>
        <w:spacing w:after="0"/>
        <w:rPr>
          <w:rFonts w:ascii="Gibson" w:hAnsi="Gibson"/>
          <w:sz w:val="24"/>
          <w:szCs w:val="24"/>
        </w:rPr>
      </w:pPr>
      <w:r>
        <w:rPr>
          <w:rFonts w:ascii="Gibson" w:hAnsi="Gibson"/>
          <w:sz w:val="24"/>
          <w:szCs w:val="24"/>
        </w:rPr>
        <w:t>Collector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8946"/>
      </w:tblGrid>
      <w:tr w:rsidR="00D8703B" w:rsidRPr="00F05A21" w14:paraId="339A95E8" w14:textId="77777777" w:rsidTr="00A40C6C">
        <w:tc>
          <w:tcPr>
            <w:tcW w:w="1196" w:type="dxa"/>
            <w:tcBorders>
              <w:right w:val="nil"/>
            </w:tcBorders>
            <w:shd w:val="clear" w:color="auto" w:fill="EAF1DD" w:themeFill="accent3" w:themeFillTint="33"/>
          </w:tcPr>
          <w:p w14:paraId="05686F63" w14:textId="77777777" w:rsidR="00D8703B" w:rsidRPr="00F05A21" w:rsidRDefault="00D8703B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9154" w:type="dxa"/>
            <w:tcBorders>
              <w:left w:val="nil"/>
            </w:tcBorders>
            <w:shd w:val="clear" w:color="auto" w:fill="EAF1DD" w:themeFill="accent3" w:themeFillTint="33"/>
          </w:tcPr>
          <w:p w14:paraId="1285D720" w14:textId="7149F7C6" w:rsidR="00D8703B" w:rsidRPr="00F05A21" w:rsidRDefault="00D8703B" w:rsidP="005255E8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i/>
                <w:sz w:val="24"/>
                <w:szCs w:val="24"/>
              </w:rPr>
              <w:t xml:space="preserve">How </w:t>
            </w:r>
            <w:r w:rsidR="00940963">
              <w:rPr>
                <w:rFonts w:ascii="Gibson" w:hAnsi="Gibson"/>
                <w:i/>
                <w:sz w:val="24"/>
                <w:szCs w:val="24"/>
              </w:rPr>
              <w:t>well did the end of each room</w:t>
            </w:r>
            <w:r>
              <w:rPr>
                <w:rFonts w:ascii="Gibson" w:hAnsi="Gibson"/>
                <w:i/>
                <w:sz w:val="24"/>
                <w:szCs w:val="24"/>
              </w:rPr>
              <w:t>, and possibl</w:t>
            </w:r>
            <w:r w:rsidR="005255E8">
              <w:rPr>
                <w:rFonts w:ascii="Gibson" w:hAnsi="Gibson"/>
                <w:i/>
                <w:sz w:val="24"/>
                <w:szCs w:val="24"/>
              </w:rPr>
              <w:t>y</w:t>
            </w:r>
            <w:r>
              <w:rPr>
                <w:rFonts w:ascii="Gibson" w:hAnsi="Gibson"/>
                <w:i/>
                <w:sz w:val="24"/>
                <w:szCs w:val="24"/>
              </w:rPr>
              <w:t xml:space="preserve"> elsewhere, include information about Post, as a collector, </w:t>
            </w:r>
            <w:r w:rsidR="001F53F4">
              <w:rPr>
                <w:rFonts w:ascii="Gibson" w:hAnsi="Gibson"/>
                <w:i/>
                <w:sz w:val="24"/>
                <w:szCs w:val="24"/>
              </w:rPr>
              <w:t>businesswoman</w:t>
            </w:r>
            <w:r>
              <w:rPr>
                <w:rFonts w:ascii="Gibson" w:hAnsi="Gibson"/>
                <w:i/>
                <w:sz w:val="24"/>
                <w:szCs w:val="24"/>
              </w:rPr>
              <w:t xml:space="preserve">, philanthropist, </w:t>
            </w:r>
            <w:r w:rsidR="006963EE">
              <w:rPr>
                <w:rFonts w:ascii="Gibson" w:hAnsi="Gibson"/>
                <w:i/>
                <w:sz w:val="24"/>
                <w:szCs w:val="24"/>
              </w:rPr>
              <w:t xml:space="preserve">engaged citizen, </w:t>
            </w:r>
            <w:r>
              <w:rPr>
                <w:rFonts w:ascii="Gibson" w:hAnsi="Gibson"/>
                <w:i/>
                <w:sz w:val="24"/>
                <w:szCs w:val="24"/>
              </w:rPr>
              <w:t xml:space="preserve">hostess, </w:t>
            </w:r>
            <w:r w:rsidR="00CE1F79">
              <w:rPr>
                <w:rFonts w:ascii="Gibson" w:hAnsi="Gibson"/>
                <w:i/>
                <w:sz w:val="24"/>
                <w:szCs w:val="24"/>
              </w:rPr>
              <w:t>etc.</w:t>
            </w:r>
            <w:r>
              <w:rPr>
                <w:rFonts w:ascii="Gibson" w:hAnsi="Gibson"/>
                <w:i/>
                <w:sz w:val="24"/>
                <w:szCs w:val="24"/>
              </w:rPr>
              <w:t>?</w:t>
            </w:r>
          </w:p>
        </w:tc>
      </w:tr>
      <w:tr w:rsidR="00D8703B" w:rsidRPr="00F05A21" w14:paraId="2DF51451" w14:textId="77777777" w:rsidTr="00A40C6C">
        <w:tc>
          <w:tcPr>
            <w:tcW w:w="1196" w:type="dxa"/>
            <w:shd w:val="clear" w:color="auto" w:fill="EAF1DD" w:themeFill="accent3" w:themeFillTint="33"/>
          </w:tcPr>
          <w:p w14:paraId="4C75B05C" w14:textId="77777777" w:rsidR="00D8703B" w:rsidRPr="00F05A21" w:rsidRDefault="00D8703B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Keeps:</w:t>
            </w:r>
          </w:p>
        </w:tc>
        <w:tc>
          <w:tcPr>
            <w:tcW w:w="9154" w:type="dxa"/>
          </w:tcPr>
          <w:p w14:paraId="59FB9369" w14:textId="77777777" w:rsidR="00D8703B" w:rsidRPr="00A62421" w:rsidRDefault="00D8703B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235302C1" w14:textId="77777777" w:rsidR="00D8703B" w:rsidRPr="00A62421" w:rsidRDefault="00D8703B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429D7743" w14:textId="77777777" w:rsidR="00D8703B" w:rsidRPr="00A62421" w:rsidRDefault="00D8703B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  <w:tr w:rsidR="00D8703B" w:rsidRPr="00F05A21" w14:paraId="4987B528" w14:textId="77777777" w:rsidTr="00A40C6C">
        <w:tc>
          <w:tcPr>
            <w:tcW w:w="1196" w:type="dxa"/>
            <w:shd w:val="clear" w:color="auto" w:fill="EAF1DD" w:themeFill="accent3" w:themeFillTint="33"/>
          </w:tcPr>
          <w:p w14:paraId="2E192C23" w14:textId="77777777" w:rsidR="00D8703B" w:rsidRPr="00F05A21" w:rsidRDefault="00D8703B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Changes:</w:t>
            </w:r>
          </w:p>
        </w:tc>
        <w:tc>
          <w:tcPr>
            <w:tcW w:w="9154" w:type="dxa"/>
          </w:tcPr>
          <w:p w14:paraId="16BF03D9" w14:textId="77777777" w:rsidR="00D8703B" w:rsidRPr="00A62421" w:rsidRDefault="00D8703B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39035A19" w14:textId="77777777" w:rsidR="00D8703B" w:rsidRPr="00A62421" w:rsidRDefault="00D8703B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50A448BF" w14:textId="77777777" w:rsidR="00D8703B" w:rsidRPr="00A62421" w:rsidRDefault="00D8703B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</w:tbl>
    <w:p w14:paraId="763D9D57" w14:textId="77777777" w:rsidR="0009357F" w:rsidRDefault="0009357F" w:rsidP="0009357F">
      <w:pPr>
        <w:pStyle w:val="ListParagraph"/>
        <w:spacing w:after="0"/>
        <w:rPr>
          <w:rFonts w:ascii="Gibson" w:hAnsi="Gibson"/>
          <w:sz w:val="24"/>
          <w:szCs w:val="24"/>
        </w:rPr>
      </w:pPr>
    </w:p>
    <w:p w14:paraId="34C9FC55" w14:textId="77777777" w:rsidR="00B017DF" w:rsidRPr="00F05A21" w:rsidRDefault="00087F76" w:rsidP="00F05A21">
      <w:pPr>
        <w:pStyle w:val="ListParagraph"/>
        <w:numPr>
          <w:ilvl w:val="0"/>
          <w:numId w:val="7"/>
        </w:numPr>
        <w:spacing w:after="0"/>
        <w:rPr>
          <w:rFonts w:ascii="Gibson" w:hAnsi="Gibson"/>
          <w:sz w:val="24"/>
          <w:szCs w:val="24"/>
        </w:rPr>
      </w:pPr>
      <w:r w:rsidRPr="00F05A21">
        <w:rPr>
          <w:rFonts w:ascii="Gibson" w:hAnsi="Gibson"/>
          <w:sz w:val="24"/>
          <w:szCs w:val="24"/>
        </w:rPr>
        <w:t xml:space="preserve">The </w:t>
      </w:r>
      <w:r w:rsidR="00B017DF" w:rsidRPr="00F05A21">
        <w:rPr>
          <w:rFonts w:ascii="Gibson" w:hAnsi="Gibson"/>
          <w:sz w:val="24"/>
          <w:szCs w:val="24"/>
        </w:rPr>
        <w:t>Visitor</w:t>
      </w:r>
      <w:r w:rsidRPr="00F05A21">
        <w:rPr>
          <w:rFonts w:ascii="Gibson" w:hAnsi="Gibson"/>
          <w:sz w:val="24"/>
          <w:szCs w:val="24"/>
        </w:rPr>
        <w:t>s (audience)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8946"/>
      </w:tblGrid>
      <w:tr w:rsidR="00B017DF" w:rsidRPr="00F05A21" w14:paraId="0246BEB5" w14:textId="77777777" w:rsidTr="0066560C">
        <w:tc>
          <w:tcPr>
            <w:tcW w:w="1196" w:type="dxa"/>
            <w:tcBorders>
              <w:right w:val="nil"/>
            </w:tcBorders>
            <w:shd w:val="clear" w:color="auto" w:fill="EAF1DD" w:themeFill="accent3" w:themeFillTint="33"/>
          </w:tcPr>
          <w:p w14:paraId="43E207BE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9154" w:type="dxa"/>
            <w:tcBorders>
              <w:left w:val="nil"/>
            </w:tcBorders>
            <w:shd w:val="clear" w:color="auto" w:fill="EAF1DD" w:themeFill="accent3" w:themeFillTint="33"/>
          </w:tcPr>
          <w:p w14:paraId="514FED12" w14:textId="77777777" w:rsidR="00B017DF" w:rsidRPr="00F05A21" w:rsidRDefault="00B017DF" w:rsidP="001F53F4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i/>
                <w:sz w:val="24"/>
                <w:szCs w:val="24"/>
              </w:rPr>
              <w:t xml:space="preserve">How </w:t>
            </w:r>
            <w:r w:rsidR="0021388D">
              <w:rPr>
                <w:rFonts w:ascii="Gibson" w:hAnsi="Gibson"/>
                <w:i/>
                <w:sz w:val="24"/>
                <w:szCs w:val="24"/>
              </w:rPr>
              <w:t>well did the tour</w:t>
            </w:r>
            <w:r w:rsidR="00853075" w:rsidRPr="00F05A21">
              <w:rPr>
                <w:rFonts w:ascii="Gibson" w:hAnsi="Gibson"/>
                <w:i/>
                <w:sz w:val="24"/>
                <w:szCs w:val="24"/>
              </w:rPr>
              <w:t xml:space="preserve"> recognize and flex to accommodate the visitor as learners?</w:t>
            </w:r>
            <w:r w:rsidR="0021388D">
              <w:rPr>
                <w:rFonts w:ascii="Gibson" w:hAnsi="Gibson"/>
                <w:i/>
                <w:sz w:val="24"/>
                <w:szCs w:val="24"/>
              </w:rPr>
              <w:t xml:space="preserve"> For instance: </w:t>
            </w:r>
            <w:r w:rsidR="001F53F4">
              <w:rPr>
                <w:rFonts w:ascii="Gibson" w:hAnsi="Gibson"/>
                <w:i/>
                <w:sz w:val="24"/>
                <w:szCs w:val="24"/>
              </w:rPr>
              <w:t>W</w:t>
            </w:r>
            <w:r w:rsidR="0021388D">
              <w:rPr>
                <w:rFonts w:ascii="Gibson" w:hAnsi="Gibson"/>
                <w:i/>
                <w:sz w:val="24"/>
                <w:szCs w:val="24"/>
              </w:rPr>
              <w:t xml:space="preserve">as the length of the tour close to 60 minutes? </w:t>
            </w:r>
            <w:r w:rsidR="00D6242F">
              <w:rPr>
                <w:rFonts w:ascii="Gibson" w:hAnsi="Gibson"/>
                <w:i/>
                <w:sz w:val="24"/>
                <w:szCs w:val="24"/>
              </w:rPr>
              <w:t>C</w:t>
            </w:r>
            <w:r w:rsidR="0021388D">
              <w:rPr>
                <w:rFonts w:ascii="Gibson" w:hAnsi="Gibson"/>
                <w:i/>
                <w:sz w:val="24"/>
                <w:szCs w:val="24"/>
              </w:rPr>
              <w:t>ould the objects be easily viewed by visitors?</w:t>
            </w:r>
          </w:p>
        </w:tc>
      </w:tr>
      <w:tr w:rsidR="00B017DF" w:rsidRPr="00F05A21" w14:paraId="38999E9E" w14:textId="77777777" w:rsidTr="0066560C">
        <w:tc>
          <w:tcPr>
            <w:tcW w:w="1196" w:type="dxa"/>
            <w:shd w:val="clear" w:color="auto" w:fill="EAF1DD" w:themeFill="accent3" w:themeFillTint="33"/>
          </w:tcPr>
          <w:p w14:paraId="6F0EE032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Keeps:</w:t>
            </w:r>
          </w:p>
        </w:tc>
        <w:tc>
          <w:tcPr>
            <w:tcW w:w="9154" w:type="dxa"/>
          </w:tcPr>
          <w:p w14:paraId="28BBD215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48773A08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20FA2CE9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  <w:tr w:rsidR="00B017DF" w:rsidRPr="00F05A21" w14:paraId="170E7FFC" w14:textId="77777777" w:rsidTr="0066560C">
        <w:tc>
          <w:tcPr>
            <w:tcW w:w="1196" w:type="dxa"/>
            <w:shd w:val="clear" w:color="auto" w:fill="EAF1DD" w:themeFill="accent3" w:themeFillTint="33"/>
          </w:tcPr>
          <w:p w14:paraId="7866E12C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Changes:</w:t>
            </w:r>
          </w:p>
        </w:tc>
        <w:tc>
          <w:tcPr>
            <w:tcW w:w="9154" w:type="dxa"/>
          </w:tcPr>
          <w:p w14:paraId="1DD943A8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33054273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6BD2F504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</w:tbl>
    <w:p w14:paraId="22509ED2" w14:textId="77777777" w:rsidR="00C83DBB" w:rsidRDefault="00C83DBB" w:rsidP="00C83DBB">
      <w:pPr>
        <w:spacing w:after="0"/>
        <w:rPr>
          <w:rFonts w:ascii="Gibson" w:hAnsi="Gibson"/>
          <w:sz w:val="24"/>
          <w:szCs w:val="24"/>
        </w:rPr>
      </w:pPr>
    </w:p>
    <w:p w14:paraId="09E9A194" w14:textId="77777777" w:rsidR="006A095E" w:rsidRDefault="006A095E" w:rsidP="00C83DBB">
      <w:pPr>
        <w:spacing w:after="0"/>
        <w:rPr>
          <w:rFonts w:ascii="Gibson" w:hAnsi="Gibso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A6E68" w14:paraId="081AFAB3" w14:textId="77777777" w:rsidTr="002A6E68">
        <w:tc>
          <w:tcPr>
            <w:tcW w:w="10296" w:type="dxa"/>
            <w:shd w:val="clear" w:color="auto" w:fill="E5B8B7" w:themeFill="accent2" w:themeFillTint="66"/>
          </w:tcPr>
          <w:p w14:paraId="62E86296" w14:textId="32C8211B" w:rsidR="002A6E68" w:rsidRDefault="00D8703B" w:rsidP="00D8703B">
            <w:pPr>
              <w:spacing w:after="0"/>
              <w:jc w:val="center"/>
              <w:rPr>
                <w:rFonts w:ascii="Gibson Semibold" w:hAnsi="Gibson Semibold"/>
                <w:sz w:val="24"/>
                <w:szCs w:val="24"/>
              </w:rPr>
            </w:pPr>
            <w:r>
              <w:rPr>
                <w:rFonts w:ascii="Gibson Semibold" w:hAnsi="Gibson Semibold"/>
                <w:sz w:val="24"/>
                <w:szCs w:val="24"/>
              </w:rPr>
              <w:t>O</w:t>
            </w:r>
            <w:r w:rsidR="004B6FC4">
              <w:rPr>
                <w:rFonts w:ascii="Gibson Semibold" w:hAnsi="Gibson Semibold"/>
                <w:sz w:val="24"/>
                <w:szCs w:val="24"/>
              </w:rPr>
              <w:t>verall Comments</w:t>
            </w:r>
          </w:p>
        </w:tc>
      </w:tr>
    </w:tbl>
    <w:p w14:paraId="0E104F37" w14:textId="77777777" w:rsidR="00853075" w:rsidRPr="00F05A21" w:rsidRDefault="00853075" w:rsidP="00F05A21">
      <w:pPr>
        <w:spacing w:after="0"/>
        <w:rPr>
          <w:rFonts w:ascii="Gibson" w:hAnsi="Gibson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8966"/>
      </w:tblGrid>
      <w:tr w:rsidR="00C83DBB" w:rsidRPr="00F05A21" w14:paraId="7C4C69B0" w14:textId="77777777" w:rsidTr="00D8703B">
        <w:tc>
          <w:tcPr>
            <w:tcW w:w="1176" w:type="dxa"/>
            <w:shd w:val="clear" w:color="auto" w:fill="F2DBDB" w:themeFill="accent2" w:themeFillTint="33"/>
          </w:tcPr>
          <w:p w14:paraId="22BBAE93" w14:textId="77777777" w:rsidR="00C83DBB" w:rsidRPr="00F05A21" w:rsidRDefault="00C83DBB" w:rsidP="00EE1B12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8966" w:type="dxa"/>
          </w:tcPr>
          <w:p w14:paraId="1524FCB8" w14:textId="77777777" w:rsidR="00C83DBB" w:rsidRDefault="00C83DBB" w:rsidP="00EE1B12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46FFE4FA" w14:textId="77777777" w:rsidR="008C7043" w:rsidRPr="00A62421" w:rsidRDefault="008C7043" w:rsidP="00EE1B12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62002542" w14:textId="77777777" w:rsidR="00C83DBB" w:rsidRPr="00A62421" w:rsidRDefault="00C83DBB" w:rsidP="00EE1B12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3AA23808" w14:textId="77777777" w:rsidR="00C83DBB" w:rsidRPr="00A62421" w:rsidRDefault="00C83DBB" w:rsidP="00EE1B12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</w:tbl>
    <w:p w14:paraId="1A7F7C87" w14:textId="77777777" w:rsidR="00B017DF" w:rsidRPr="00F05A21" w:rsidRDefault="00B017DF" w:rsidP="00C83DBB">
      <w:pPr>
        <w:spacing w:after="0"/>
        <w:rPr>
          <w:rFonts w:ascii="Gibson" w:hAnsi="Gibson"/>
          <w:i/>
          <w:sz w:val="24"/>
          <w:szCs w:val="24"/>
        </w:rPr>
      </w:pPr>
    </w:p>
    <w:sectPr w:rsidR="00B017DF" w:rsidRPr="00F05A21" w:rsidSect="00B563A1">
      <w:footerReference w:type="default" r:id="rId11"/>
      <w:pgSz w:w="12240" w:h="15840"/>
      <w:pgMar w:top="720" w:right="1080" w:bottom="720" w:left="108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E1AD5" w14:textId="77777777" w:rsidR="00263BE2" w:rsidRDefault="00263BE2" w:rsidP="00911888">
      <w:pPr>
        <w:spacing w:after="0" w:line="240" w:lineRule="auto"/>
      </w:pPr>
      <w:r>
        <w:separator/>
      </w:r>
    </w:p>
  </w:endnote>
  <w:endnote w:type="continuationSeparator" w:id="0">
    <w:p w14:paraId="222B0142" w14:textId="77777777" w:rsidR="00263BE2" w:rsidRDefault="00263BE2" w:rsidP="00911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bson Semibold">
    <w:altName w:val="Calibri"/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Gibson">
    <w:altName w:val="Calibri"/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ibson" w:hAnsi="Gibson"/>
      </w:rPr>
      <w:id w:val="828640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41BC87" w14:textId="77777777" w:rsidR="00911888" w:rsidRPr="00564C23" w:rsidRDefault="00911888">
        <w:pPr>
          <w:pStyle w:val="Footer"/>
          <w:jc w:val="right"/>
          <w:rPr>
            <w:rFonts w:ascii="Gibson" w:hAnsi="Gibson"/>
          </w:rPr>
        </w:pPr>
        <w:r w:rsidRPr="00564C23">
          <w:rPr>
            <w:rFonts w:ascii="Gibson" w:hAnsi="Gibson"/>
          </w:rPr>
          <w:fldChar w:fldCharType="begin"/>
        </w:r>
        <w:r w:rsidRPr="00564C23">
          <w:rPr>
            <w:rFonts w:ascii="Gibson" w:hAnsi="Gibson"/>
          </w:rPr>
          <w:instrText xml:space="preserve"> PAGE   \* MERGEFORMAT </w:instrText>
        </w:r>
        <w:r w:rsidRPr="00564C23">
          <w:rPr>
            <w:rFonts w:ascii="Gibson" w:hAnsi="Gibson"/>
          </w:rPr>
          <w:fldChar w:fldCharType="separate"/>
        </w:r>
        <w:r w:rsidR="00CE1F79">
          <w:rPr>
            <w:rFonts w:ascii="Gibson" w:hAnsi="Gibson"/>
            <w:noProof/>
          </w:rPr>
          <w:t>1</w:t>
        </w:r>
        <w:r w:rsidRPr="00564C23">
          <w:rPr>
            <w:rFonts w:ascii="Gibson" w:hAnsi="Gibson"/>
            <w:noProof/>
          </w:rPr>
          <w:fldChar w:fldCharType="end"/>
        </w:r>
      </w:p>
    </w:sdtContent>
  </w:sdt>
  <w:p w14:paraId="61EA60A8" w14:textId="77777777" w:rsidR="00911888" w:rsidRDefault="00911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E1109" w14:textId="77777777" w:rsidR="00263BE2" w:rsidRDefault="00263BE2" w:rsidP="00911888">
      <w:pPr>
        <w:spacing w:after="0" w:line="240" w:lineRule="auto"/>
      </w:pPr>
      <w:r>
        <w:separator/>
      </w:r>
    </w:p>
  </w:footnote>
  <w:footnote w:type="continuationSeparator" w:id="0">
    <w:p w14:paraId="21AD7E1E" w14:textId="77777777" w:rsidR="00263BE2" w:rsidRDefault="00263BE2" w:rsidP="00911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57AF"/>
    <w:multiLevelType w:val="hybridMultilevel"/>
    <w:tmpl w:val="C0A6348E"/>
    <w:lvl w:ilvl="0" w:tplc="B8AC4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276"/>
    <w:multiLevelType w:val="hybridMultilevel"/>
    <w:tmpl w:val="5442F282"/>
    <w:lvl w:ilvl="0" w:tplc="0660D13A">
      <w:start w:val="9"/>
      <w:numFmt w:val="lowerLetter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AB67C3F"/>
    <w:multiLevelType w:val="hybridMultilevel"/>
    <w:tmpl w:val="3C946870"/>
    <w:lvl w:ilvl="0" w:tplc="40CE7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0519F"/>
    <w:multiLevelType w:val="hybridMultilevel"/>
    <w:tmpl w:val="9E0EF530"/>
    <w:lvl w:ilvl="0" w:tplc="A77E0E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3D36C73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BEA65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3EC446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BE3E70"/>
    <w:multiLevelType w:val="hybridMultilevel"/>
    <w:tmpl w:val="E72045E8"/>
    <w:lvl w:ilvl="0" w:tplc="40CE7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185499">
    <w:abstractNumId w:val="0"/>
  </w:num>
  <w:num w:numId="2" w16cid:durableId="2787321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5368586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7883441">
    <w:abstractNumId w:val="3"/>
  </w:num>
  <w:num w:numId="5" w16cid:durableId="1709453146">
    <w:abstractNumId w:val="1"/>
  </w:num>
  <w:num w:numId="6" w16cid:durableId="1600335204">
    <w:abstractNumId w:val="4"/>
  </w:num>
  <w:num w:numId="7" w16cid:durableId="132717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F5"/>
    <w:rsid w:val="000021E1"/>
    <w:rsid w:val="00015481"/>
    <w:rsid w:val="00035F09"/>
    <w:rsid w:val="00044874"/>
    <w:rsid w:val="0007757B"/>
    <w:rsid w:val="00087F76"/>
    <w:rsid w:val="0009357F"/>
    <w:rsid w:val="000A4E54"/>
    <w:rsid w:val="000E3C21"/>
    <w:rsid w:val="000E6263"/>
    <w:rsid w:val="000F0624"/>
    <w:rsid w:val="000F46AC"/>
    <w:rsid w:val="00101277"/>
    <w:rsid w:val="001147FA"/>
    <w:rsid w:val="00137E99"/>
    <w:rsid w:val="001428D6"/>
    <w:rsid w:val="001B432C"/>
    <w:rsid w:val="001E143E"/>
    <w:rsid w:val="001F2728"/>
    <w:rsid w:val="001F53F4"/>
    <w:rsid w:val="0021388D"/>
    <w:rsid w:val="002333F7"/>
    <w:rsid w:val="0023658F"/>
    <w:rsid w:val="00261CA0"/>
    <w:rsid w:val="00262E8E"/>
    <w:rsid w:val="00263BE2"/>
    <w:rsid w:val="0027159A"/>
    <w:rsid w:val="00290662"/>
    <w:rsid w:val="002A6E68"/>
    <w:rsid w:val="002B3BBE"/>
    <w:rsid w:val="002B3D66"/>
    <w:rsid w:val="002E761F"/>
    <w:rsid w:val="00300FE2"/>
    <w:rsid w:val="00302E77"/>
    <w:rsid w:val="00332F23"/>
    <w:rsid w:val="00334C1D"/>
    <w:rsid w:val="0036044F"/>
    <w:rsid w:val="00396903"/>
    <w:rsid w:val="003C0546"/>
    <w:rsid w:val="003D2430"/>
    <w:rsid w:val="003F5255"/>
    <w:rsid w:val="00433BC0"/>
    <w:rsid w:val="0047172F"/>
    <w:rsid w:val="00490852"/>
    <w:rsid w:val="004A556C"/>
    <w:rsid w:val="004A6CAF"/>
    <w:rsid w:val="004B6FC4"/>
    <w:rsid w:val="004C2CA5"/>
    <w:rsid w:val="004D1184"/>
    <w:rsid w:val="00505545"/>
    <w:rsid w:val="005059C5"/>
    <w:rsid w:val="005255E8"/>
    <w:rsid w:val="0054243A"/>
    <w:rsid w:val="00551044"/>
    <w:rsid w:val="00564C23"/>
    <w:rsid w:val="0056795F"/>
    <w:rsid w:val="00570A98"/>
    <w:rsid w:val="00577387"/>
    <w:rsid w:val="005803AB"/>
    <w:rsid w:val="00583035"/>
    <w:rsid w:val="00594E40"/>
    <w:rsid w:val="005A4D29"/>
    <w:rsid w:val="005C3936"/>
    <w:rsid w:val="005D4824"/>
    <w:rsid w:val="005F429D"/>
    <w:rsid w:val="005F6253"/>
    <w:rsid w:val="006156F5"/>
    <w:rsid w:val="006176FA"/>
    <w:rsid w:val="00622201"/>
    <w:rsid w:val="006415D9"/>
    <w:rsid w:val="0066560C"/>
    <w:rsid w:val="006963EE"/>
    <w:rsid w:val="00697786"/>
    <w:rsid w:val="006A095E"/>
    <w:rsid w:val="006A735D"/>
    <w:rsid w:val="006E1850"/>
    <w:rsid w:val="006F2ACB"/>
    <w:rsid w:val="00710DF6"/>
    <w:rsid w:val="00711E86"/>
    <w:rsid w:val="00783B68"/>
    <w:rsid w:val="00786F58"/>
    <w:rsid w:val="0079476F"/>
    <w:rsid w:val="007C43CE"/>
    <w:rsid w:val="007D4471"/>
    <w:rsid w:val="008057B5"/>
    <w:rsid w:val="00811C9E"/>
    <w:rsid w:val="0082098F"/>
    <w:rsid w:val="00853075"/>
    <w:rsid w:val="00862A6C"/>
    <w:rsid w:val="00862FF2"/>
    <w:rsid w:val="008A0401"/>
    <w:rsid w:val="008C122E"/>
    <w:rsid w:val="008C526C"/>
    <w:rsid w:val="008C7043"/>
    <w:rsid w:val="008C7AE8"/>
    <w:rsid w:val="008D38B4"/>
    <w:rsid w:val="008E66C8"/>
    <w:rsid w:val="00911888"/>
    <w:rsid w:val="009144CB"/>
    <w:rsid w:val="0093486C"/>
    <w:rsid w:val="00940963"/>
    <w:rsid w:val="009549AD"/>
    <w:rsid w:val="009C566C"/>
    <w:rsid w:val="009E3A4B"/>
    <w:rsid w:val="009E518B"/>
    <w:rsid w:val="00A261FA"/>
    <w:rsid w:val="00A57DE8"/>
    <w:rsid w:val="00A62421"/>
    <w:rsid w:val="00A6371A"/>
    <w:rsid w:val="00A7577E"/>
    <w:rsid w:val="00AA0D54"/>
    <w:rsid w:val="00AB030B"/>
    <w:rsid w:val="00AC1140"/>
    <w:rsid w:val="00AC6E82"/>
    <w:rsid w:val="00AD1CDD"/>
    <w:rsid w:val="00AD4ABE"/>
    <w:rsid w:val="00B017DF"/>
    <w:rsid w:val="00B3329F"/>
    <w:rsid w:val="00B5553F"/>
    <w:rsid w:val="00B563A1"/>
    <w:rsid w:val="00B67F90"/>
    <w:rsid w:val="00B84B09"/>
    <w:rsid w:val="00B9636C"/>
    <w:rsid w:val="00BC1A68"/>
    <w:rsid w:val="00BD20EC"/>
    <w:rsid w:val="00BF7A8D"/>
    <w:rsid w:val="00C37823"/>
    <w:rsid w:val="00C6080E"/>
    <w:rsid w:val="00C74602"/>
    <w:rsid w:val="00C83DBB"/>
    <w:rsid w:val="00C92AA3"/>
    <w:rsid w:val="00CB4807"/>
    <w:rsid w:val="00CE1F79"/>
    <w:rsid w:val="00D13838"/>
    <w:rsid w:val="00D206F9"/>
    <w:rsid w:val="00D6242F"/>
    <w:rsid w:val="00D8703B"/>
    <w:rsid w:val="00DA0421"/>
    <w:rsid w:val="00DA3204"/>
    <w:rsid w:val="00DE22A1"/>
    <w:rsid w:val="00DE327F"/>
    <w:rsid w:val="00DF70DA"/>
    <w:rsid w:val="00E025E2"/>
    <w:rsid w:val="00E20C36"/>
    <w:rsid w:val="00E311E8"/>
    <w:rsid w:val="00E32A36"/>
    <w:rsid w:val="00E33741"/>
    <w:rsid w:val="00E3424C"/>
    <w:rsid w:val="00E470F7"/>
    <w:rsid w:val="00E6194C"/>
    <w:rsid w:val="00EA791A"/>
    <w:rsid w:val="00EB5025"/>
    <w:rsid w:val="00F00DDF"/>
    <w:rsid w:val="00F05A21"/>
    <w:rsid w:val="00F41B0C"/>
    <w:rsid w:val="00F5493B"/>
    <w:rsid w:val="00F716EB"/>
    <w:rsid w:val="00FB2A88"/>
    <w:rsid w:val="00FC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B8ED8"/>
  <w15:docId w15:val="{67A95849-E394-4B91-BF0C-A74787BC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6F5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6156F5"/>
    <w:rPr>
      <w:color w:val="0000FF"/>
      <w:u w:val="single"/>
    </w:rPr>
  </w:style>
  <w:style w:type="table" w:styleId="TableGrid">
    <w:name w:val="Table Grid"/>
    <w:basedOn w:val="TableNormal"/>
    <w:uiPriority w:val="59"/>
    <w:rsid w:val="00567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3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A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1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88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11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888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624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1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0448A-97D3-4B21-8B05-B346F134050D}"/>
      </w:docPartPr>
      <w:docPartBody>
        <w:p w:rsidR="00015A62" w:rsidRDefault="009C357E">
          <w:r w:rsidRPr="00A66BB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bson Semibold">
    <w:altName w:val="Calibri"/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Gibson">
    <w:altName w:val="Calibri"/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57E"/>
    <w:rsid w:val="00015A62"/>
    <w:rsid w:val="001F2728"/>
    <w:rsid w:val="003B5152"/>
    <w:rsid w:val="0047172F"/>
    <w:rsid w:val="004A6CAF"/>
    <w:rsid w:val="00766932"/>
    <w:rsid w:val="00906E31"/>
    <w:rsid w:val="009C357E"/>
    <w:rsid w:val="00B3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357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eb1f01-b197-4af2-a589-1304db83eb5b" xsi:nil="true"/>
    <lcf76f155ced4ddcb4097134ff3c332f xmlns="cdd06579-2d41-44d4-a400-b0e81020ea07">
      <Terms xmlns="http://schemas.microsoft.com/office/infopath/2007/PartnerControls"/>
    </lcf76f155ced4ddcb4097134ff3c332f>
    <_Flow_SignoffStatus xmlns="cdd06579-2d41-44d4-a400-b0e81020ea07" xsi:nil="true"/>
    <SharedWithUsers xmlns="65eb1f01-b197-4af2-a589-1304db83eb5b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4346D2BEDAA4792EB16F553ABC8BC" ma:contentTypeVersion="16" ma:contentTypeDescription="Create a new document." ma:contentTypeScope="" ma:versionID="30678b40ca42c8629701ed6fefcc03a5">
  <xsd:schema xmlns:xsd="http://www.w3.org/2001/XMLSchema" xmlns:xs="http://www.w3.org/2001/XMLSchema" xmlns:p="http://schemas.microsoft.com/office/2006/metadata/properties" xmlns:ns2="65eb1f01-b197-4af2-a589-1304db83eb5b" xmlns:ns3="cdd06579-2d41-44d4-a400-b0e81020ea07" targetNamespace="http://schemas.microsoft.com/office/2006/metadata/properties" ma:root="true" ma:fieldsID="3239726fb6458204ae6e897720139a06" ns2:_="" ns3:_="">
    <xsd:import namespace="65eb1f01-b197-4af2-a589-1304db83eb5b"/>
    <xsd:import namespace="cdd06579-2d41-44d4-a400-b0e81020ea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b1f01-b197-4af2-a589-1304db83eb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7493de1-34fe-4572-85ac-f0cd6f97aa11}" ma:internalName="TaxCatchAll" ma:showField="CatchAllData" ma:web="65eb1f01-b197-4af2-a589-1304db83e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06579-2d41-44d4-a400-b0e81020e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0cd5d14-87fe-4144-b685-4842437d6d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A8F32B-A7F8-42C9-A4DA-2281CFCDB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DCD64-AEE1-42E1-BD55-AEAD6FEED19C}">
  <ds:schemaRefs>
    <ds:schemaRef ds:uri="http://schemas.microsoft.com/office/2006/metadata/properties"/>
    <ds:schemaRef ds:uri="http://schemas.microsoft.com/office/infopath/2007/PartnerControls"/>
    <ds:schemaRef ds:uri="65eb1f01-b197-4af2-a589-1304db83eb5b"/>
    <ds:schemaRef ds:uri="cdd06579-2d41-44d4-a400-b0e81020ea07"/>
  </ds:schemaRefs>
</ds:datastoreItem>
</file>

<file path=customXml/itemProps3.xml><?xml version="1.0" encoding="utf-8"?>
<ds:datastoreItem xmlns:ds="http://schemas.openxmlformats.org/officeDocument/2006/customXml" ds:itemID="{8345B5C3-AE37-40EF-926C-127F68B2A6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8388DB-3B7F-42FC-9CFF-F2F67929A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eb1f01-b197-4af2-a589-1304db83eb5b"/>
    <ds:schemaRef ds:uri="cdd06579-2d41-44d4-a400-b0e81020e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616</Words>
  <Characters>3558</Characters>
  <Application>Microsoft Office Word</Application>
  <DocSecurity>0</DocSecurity>
  <Lines>127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4031</CharactersWithSpaces>
  <SharedDoc>false</SharedDoc>
  <HLinks>
    <vt:vector size="6" baseType="variant">
      <vt:variant>
        <vt:i4>3211295</vt:i4>
      </vt:variant>
      <vt:variant>
        <vt:i4>0</vt:i4>
      </vt:variant>
      <vt:variant>
        <vt:i4>0</vt:i4>
      </vt:variant>
      <vt:variant>
        <vt:i4>5</vt:i4>
      </vt:variant>
      <vt:variant>
        <vt:lpwstr>mailto:akelly@hillwoodmuseum.org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Leyh</dc:creator>
  <cp:lastModifiedBy>Erin Allen</cp:lastModifiedBy>
  <cp:revision>2</cp:revision>
  <cp:lastPrinted>2017-06-09T17:50:00Z</cp:lastPrinted>
  <dcterms:created xsi:type="dcterms:W3CDTF">2026-06-02T17:55:00Z</dcterms:created>
  <dcterms:modified xsi:type="dcterms:W3CDTF">2026-06-02T17:55:00Z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0x010100BCD4346D2BEDAA4792EB16F553ABC8BC</vt:lpwstr>
  </property>
  <property fmtid="{D5CDD505-2E9C-101B-9397-08002B2CF9AE}" pid="3" name="Order">
    <vt:r8>10728400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