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E4047" w14:textId="77777777" w:rsidR="00591C94" w:rsidRPr="00DF5D21" w:rsidRDefault="0018129D" w:rsidP="00DF5D21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 w:cs="Calibri"/>
          <w:sz w:val="24"/>
          <w:szCs w:val="24"/>
        </w:rPr>
      </w:pPr>
      <w:bookmarkStart w:id="0" w:name="_GoBack"/>
      <w:bookmarkEnd w:id="0"/>
      <w:r w:rsidRPr="00DF5D21">
        <w:rPr>
          <w:rFonts w:ascii="Gibson Semibold" w:hAnsi="Gibson Semibold" w:cs="Calibri"/>
          <w:sz w:val="24"/>
          <w:szCs w:val="24"/>
        </w:rPr>
        <w:t xml:space="preserve">Template for a Written Lesson Plan </w:t>
      </w:r>
      <w:r w:rsidR="003F4333" w:rsidRPr="00DF5D21">
        <w:rPr>
          <w:rFonts w:ascii="Gibson Semibold" w:hAnsi="Gibson Semibold" w:cs="Calibri"/>
          <w:sz w:val="24"/>
          <w:szCs w:val="24"/>
        </w:rPr>
        <w:t xml:space="preserve">for a </w:t>
      </w:r>
      <w:r w:rsidR="0060612B" w:rsidRPr="00DF5D21">
        <w:rPr>
          <w:rFonts w:ascii="Gibson Semibold" w:hAnsi="Gibson Semibold" w:cs="Calibri"/>
          <w:sz w:val="24"/>
          <w:szCs w:val="24"/>
        </w:rPr>
        <w:t>Garden Tour</w:t>
      </w:r>
    </w:p>
    <w:p w14:paraId="5FC4ABA6" w14:textId="77777777" w:rsidR="003F4333" w:rsidRPr="00DF5D21" w:rsidRDefault="003F4333" w:rsidP="00DF5D21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 w:cs="Calibri"/>
          <w:sz w:val="24"/>
          <w:szCs w:val="24"/>
        </w:rPr>
      </w:pPr>
      <w:r w:rsidRPr="00DF5D21">
        <w:rPr>
          <w:rFonts w:ascii="Gibson Semibold" w:hAnsi="Gibson Semibold" w:cs="Calibri"/>
          <w:sz w:val="24"/>
          <w:szCs w:val="24"/>
        </w:rPr>
        <w:t>2019 Garden Docent Training</w:t>
      </w:r>
    </w:p>
    <w:p w14:paraId="16F9E090" w14:textId="77777777" w:rsidR="00591C94" w:rsidRPr="00DF5D21" w:rsidRDefault="00A8604F" w:rsidP="00DF5D21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 w:cs="Calibri"/>
          <w:sz w:val="24"/>
          <w:szCs w:val="24"/>
        </w:rPr>
      </w:pPr>
      <w:r w:rsidRPr="00DF5D21">
        <w:rPr>
          <w:rFonts w:ascii="Gibson Semibold" w:hAnsi="Gibson Semibold" w:cs="Calibri"/>
          <w:sz w:val="24"/>
          <w:szCs w:val="24"/>
        </w:rPr>
        <w:t>Hillwood Estate, Museum &amp; Gardens</w:t>
      </w:r>
    </w:p>
    <w:p w14:paraId="0B28C550" w14:textId="77777777" w:rsidR="000C6091" w:rsidRPr="00DF5D21" w:rsidRDefault="000C6091" w:rsidP="00DF5D21">
      <w:pPr>
        <w:rPr>
          <w:rFonts w:ascii="Gibson" w:hAnsi="Gibson" w:cs="Calibri"/>
          <w:sz w:val="24"/>
          <w:szCs w:val="24"/>
        </w:rPr>
      </w:pPr>
    </w:p>
    <w:p w14:paraId="36264F1A" w14:textId="77777777" w:rsidR="000C6091" w:rsidRPr="00DF5D21" w:rsidRDefault="000E1D61" w:rsidP="00DF5D21">
      <w:pPr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="000C6091" w:rsidRPr="00DF5D21">
        <w:rPr>
          <w:rFonts w:ascii="Gibson" w:hAnsi="Gibson" w:cs="Calibri"/>
          <w:sz w:val="24"/>
          <w:szCs w:val="24"/>
        </w:rPr>
        <w:t>sections above the line are not spoken to visitors; they are only expressed in writing by the docent.)</w:t>
      </w:r>
    </w:p>
    <w:p w14:paraId="76B56565" w14:textId="77777777" w:rsidR="000C6091" w:rsidRPr="00DF5D21" w:rsidRDefault="000C6091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Audience:</w:t>
      </w:r>
      <w:r w:rsidRPr="00DF5D21">
        <w:rPr>
          <w:rFonts w:ascii="Gibson" w:hAnsi="Gibson" w:cs="Calibri"/>
          <w:sz w:val="24"/>
          <w:szCs w:val="24"/>
        </w:rPr>
        <w:tab/>
        <w:t>Intelligent, curious adults with little to no knowledge of the</w:t>
      </w:r>
      <w:r w:rsidR="002221FF">
        <w:rPr>
          <w:rFonts w:ascii="Gibson" w:hAnsi="Gibson" w:cs="Calibri"/>
          <w:sz w:val="24"/>
          <w:szCs w:val="24"/>
        </w:rPr>
        <w:t xml:space="preserve"> tour</w:t>
      </w:r>
      <w:r w:rsidRPr="00DF5D21">
        <w:rPr>
          <w:rFonts w:ascii="Gibson" w:hAnsi="Gibson" w:cs="Calibri"/>
          <w:sz w:val="24"/>
          <w:szCs w:val="24"/>
        </w:rPr>
        <w:t>’s subjects</w:t>
      </w:r>
    </w:p>
    <w:p w14:paraId="27FFC270" w14:textId="77777777" w:rsidR="000C6091" w:rsidRPr="00DF5D21" w:rsidRDefault="000C6091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</w:p>
    <w:p w14:paraId="19D30826" w14:textId="77777777" w:rsidR="000C6091" w:rsidRPr="00DF5D21" w:rsidRDefault="000C6091" w:rsidP="00DF5D21">
      <w:pP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Objective:</w:t>
      </w:r>
      <w:r w:rsidRPr="00DF5D21">
        <w:rPr>
          <w:rFonts w:ascii="Gibson" w:hAnsi="Gibson" w:cs="Calibri"/>
          <w:sz w:val="24"/>
          <w:szCs w:val="24"/>
        </w:rPr>
        <w:t xml:space="preserve"> As a result of participat</w:t>
      </w:r>
      <w:r w:rsidR="002221FF">
        <w:rPr>
          <w:rFonts w:ascii="Gibson" w:hAnsi="Gibson" w:cs="Calibri"/>
          <w:sz w:val="24"/>
          <w:szCs w:val="24"/>
        </w:rPr>
        <w:t>ing in this tour, visitors</w:t>
      </w:r>
      <w:r w:rsidRPr="00DF5D21">
        <w:rPr>
          <w:rFonts w:ascii="Gibson" w:hAnsi="Gibson" w:cs="Calibri"/>
          <w:sz w:val="24"/>
          <w:szCs w:val="24"/>
        </w:rPr>
        <w:t xml:space="preserve"> will be better able to:</w:t>
      </w:r>
    </w:p>
    <w:p w14:paraId="4FEC5BE4" w14:textId="77777777" w:rsidR="000C6091" w:rsidRPr="00DF5D21" w:rsidRDefault="000C6091" w:rsidP="00DF5D21">
      <w:pPr>
        <w:pStyle w:val="ListParagraph"/>
        <w:numPr>
          <w:ilvl w:val="0"/>
          <w:numId w:val="5"/>
        </w:numP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</w:rPr>
        <w:t>Describe/Discuss/Identify (feel free to choose one of these words &amp; complete the rest of the sentence)</w:t>
      </w:r>
    </w:p>
    <w:p w14:paraId="398E1B9C" w14:textId="77777777" w:rsidR="000C6091" w:rsidRPr="00DF5D21" w:rsidRDefault="000C6091" w:rsidP="00DF5D21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</w:rPr>
        <w:t>Describe/Discuss/Identify (feel free to choose one of these words &amp; complete the rest of the sentence)</w:t>
      </w:r>
    </w:p>
    <w:p w14:paraId="1BC60B16" w14:textId="77777777" w:rsidR="000C6091" w:rsidRPr="00DF5D21" w:rsidRDefault="000C6091" w:rsidP="00DF5D21">
      <w:pPr>
        <w:pBdr>
          <w:bottom w:val="single" w:sz="6" w:space="1" w:color="auto"/>
        </w:pBd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Tour Path:</w:t>
      </w:r>
      <w:r w:rsidRPr="00DF5D21">
        <w:rPr>
          <w:rFonts w:ascii="Gibson" w:hAnsi="Gibson" w:cs="Calibri"/>
          <w:sz w:val="24"/>
          <w:szCs w:val="24"/>
        </w:rPr>
        <w:t xml:space="preserve"> A (could </w:t>
      </w:r>
      <w:r w:rsidR="003E5181">
        <w:rPr>
          <w:rFonts w:ascii="Gibson" w:hAnsi="Gibson" w:cs="Calibri"/>
          <w:sz w:val="24"/>
          <w:szCs w:val="24"/>
        </w:rPr>
        <w:t xml:space="preserve">also </w:t>
      </w:r>
      <w:r w:rsidRPr="00DF5D21">
        <w:rPr>
          <w:rFonts w:ascii="Gibson" w:hAnsi="Gibson" w:cs="Calibri"/>
          <w:sz w:val="24"/>
          <w:szCs w:val="24"/>
        </w:rPr>
        <w:t>be B or C)</w:t>
      </w:r>
    </w:p>
    <w:p w14:paraId="17A4158C" w14:textId="77777777" w:rsidR="000C6091" w:rsidRPr="00DF5D21" w:rsidRDefault="000C6091" w:rsidP="00DF5D21">
      <w:pPr>
        <w:pBdr>
          <w:bottom w:val="single" w:sz="6" w:space="1" w:color="auto"/>
        </w:pBdr>
        <w:rPr>
          <w:rFonts w:ascii="Gibson" w:hAnsi="Gibson" w:cs="Calibri"/>
          <w:sz w:val="24"/>
          <w:szCs w:val="24"/>
          <w:u w:val="single"/>
        </w:rPr>
      </w:pPr>
      <w:r w:rsidRPr="00DF5D21">
        <w:rPr>
          <w:rFonts w:ascii="Gibson" w:hAnsi="Gibson" w:cs="Calibri"/>
          <w:sz w:val="24"/>
          <w:szCs w:val="24"/>
          <w:u w:val="single"/>
        </w:rPr>
        <w:t>Theme:</w:t>
      </w:r>
    </w:p>
    <w:p w14:paraId="0CDB6B70" w14:textId="77777777" w:rsidR="000C6091" w:rsidRPr="00DF5D21" w:rsidRDefault="000E1D61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="000C6091" w:rsidRPr="00DF5D21">
        <w:rPr>
          <w:rFonts w:ascii="Gibson" w:hAnsi="Gibson" w:cs="Calibri"/>
          <w:sz w:val="24"/>
          <w:szCs w:val="24"/>
        </w:rPr>
        <w:t>sections below are spoken to visitors.)</w:t>
      </w:r>
    </w:p>
    <w:p w14:paraId="58B5576A" w14:textId="77777777" w:rsidR="00820C48" w:rsidRPr="00DF5D21" w:rsidRDefault="00820C48" w:rsidP="00DF5D21">
      <w:pPr>
        <w:spacing w:after="0"/>
        <w:rPr>
          <w:rFonts w:ascii="Gibson" w:hAnsi="Gibson" w:cs="Calibri"/>
          <w:b/>
          <w:i/>
          <w:sz w:val="24"/>
          <w:szCs w:val="24"/>
          <w:u w:val="single"/>
        </w:rPr>
      </w:pPr>
    </w:p>
    <w:p w14:paraId="3FE77265" w14:textId="77777777" w:rsidR="00675963" w:rsidRPr="00D61A5A" w:rsidRDefault="002D55EB" w:rsidP="00DF5D21">
      <w:pPr>
        <w:rPr>
          <w:rFonts w:ascii="Gibson" w:hAnsi="Gibson" w:cs="Calibri"/>
          <w:sz w:val="24"/>
          <w:szCs w:val="24"/>
        </w:rPr>
      </w:pPr>
      <w:r w:rsidRPr="00D61A5A">
        <w:rPr>
          <w:rFonts w:ascii="Gibson" w:hAnsi="Gibson" w:cs="Calibri"/>
          <w:sz w:val="24"/>
          <w:szCs w:val="24"/>
          <w:u w:val="single"/>
        </w:rPr>
        <w:t xml:space="preserve">Introduction, aka </w:t>
      </w:r>
      <w:r w:rsidR="007667E4" w:rsidRPr="00D61A5A">
        <w:rPr>
          <w:rFonts w:ascii="Gibson" w:hAnsi="Gibson" w:cs="Calibri"/>
          <w:sz w:val="24"/>
          <w:szCs w:val="24"/>
          <w:u w:val="single"/>
        </w:rPr>
        <w:t>Advance Organizer</w:t>
      </w:r>
      <w:r w:rsidRPr="00D61A5A">
        <w:rPr>
          <w:rFonts w:ascii="Gibson" w:hAnsi="Gibson" w:cs="Calibri"/>
          <w:sz w:val="24"/>
          <w:szCs w:val="24"/>
          <w:u w:val="single"/>
        </w:rPr>
        <w:t xml:space="preserve"> (find</w:t>
      </w:r>
      <w:r w:rsidR="00A63DA6" w:rsidRPr="00D61A5A">
        <w:rPr>
          <w:rFonts w:ascii="Gibson" w:hAnsi="Gibson" w:cs="Calibri"/>
          <w:sz w:val="24"/>
          <w:szCs w:val="24"/>
          <w:u w:val="single"/>
        </w:rPr>
        <w:t xml:space="preserve"> out what</w:t>
      </w:r>
      <w:r w:rsidRPr="00D61A5A">
        <w:rPr>
          <w:rFonts w:ascii="Gibson" w:hAnsi="Gibson" w:cs="Calibri"/>
          <w:sz w:val="24"/>
          <w:szCs w:val="24"/>
          <w:u w:val="single"/>
        </w:rPr>
        <w:t xml:space="preserve"> visitors already know, give a brief overview, and introduce the theme)</w:t>
      </w:r>
      <w:r w:rsidR="00363439" w:rsidRPr="00D61A5A">
        <w:rPr>
          <w:rFonts w:ascii="Gibson" w:hAnsi="Gibson" w:cs="Calibri"/>
          <w:sz w:val="24"/>
          <w:szCs w:val="24"/>
          <w:u w:val="single"/>
        </w:rPr>
        <w:t>:</w:t>
      </w:r>
      <w:r w:rsidR="00363439" w:rsidRPr="00D61A5A">
        <w:rPr>
          <w:rFonts w:ascii="Gibson" w:hAnsi="Gibson" w:cs="Calibri"/>
          <w:b/>
          <w:sz w:val="24"/>
          <w:szCs w:val="24"/>
        </w:rPr>
        <w:t xml:space="preserve"> </w:t>
      </w:r>
    </w:p>
    <w:p w14:paraId="2D1C7452" w14:textId="77777777" w:rsidR="007F0AC3" w:rsidRPr="00D61A5A" w:rsidRDefault="00675963" w:rsidP="00DF5D21">
      <w:pPr>
        <w:rPr>
          <w:rFonts w:ascii="Gibson" w:hAnsi="Gibson" w:cs="Calibri"/>
          <w:sz w:val="24"/>
          <w:szCs w:val="24"/>
        </w:rPr>
      </w:pPr>
      <w:r w:rsidRPr="00D61A5A">
        <w:rPr>
          <w:rFonts w:ascii="Gibson" w:hAnsi="Gibson" w:cs="Calibri"/>
          <w:sz w:val="24"/>
          <w:szCs w:val="24"/>
          <w:u w:val="single"/>
        </w:rPr>
        <w:t>Hook</w:t>
      </w:r>
      <w:r w:rsidR="002D55EB" w:rsidRPr="00D61A5A">
        <w:rPr>
          <w:rFonts w:ascii="Gibson" w:hAnsi="Gibson" w:cs="Calibri"/>
          <w:sz w:val="24"/>
          <w:szCs w:val="24"/>
          <w:u w:val="single"/>
        </w:rPr>
        <w:t xml:space="preserve"> Question</w:t>
      </w:r>
      <w:r w:rsidRPr="00D61A5A">
        <w:rPr>
          <w:rFonts w:ascii="Gibson" w:hAnsi="Gibson" w:cs="Calibri"/>
          <w:sz w:val="24"/>
          <w:szCs w:val="24"/>
          <w:u w:val="single"/>
        </w:rPr>
        <w:t>:</w:t>
      </w:r>
      <w:r w:rsidRPr="00D61A5A">
        <w:rPr>
          <w:rFonts w:ascii="Gibson" w:hAnsi="Gibson" w:cs="Calibri"/>
          <w:sz w:val="24"/>
          <w:szCs w:val="24"/>
        </w:rPr>
        <w:t xml:space="preserve"> </w:t>
      </w:r>
    </w:p>
    <w:p w14:paraId="37A72948" w14:textId="77777777" w:rsidR="0051111B" w:rsidRPr="00DF5D21" w:rsidRDefault="00AD1586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Motor Court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="0051111B" w:rsidRPr="00DF5D21">
        <w:rPr>
          <w:rFonts w:ascii="Gibson" w:hAnsi="Gibson" w:cs="Calibri"/>
          <w:sz w:val="24"/>
          <w:szCs w:val="24"/>
        </w:rPr>
        <w:t>(</w:t>
      </w:r>
      <w:r w:rsidRPr="00DF5D21">
        <w:rPr>
          <w:rFonts w:ascii="Gibson" w:hAnsi="Gibson" w:cs="Calibri"/>
          <w:sz w:val="24"/>
          <w:szCs w:val="24"/>
        </w:rPr>
        <w:t>5</w:t>
      </w:r>
      <w:r w:rsidR="0051111B" w:rsidRPr="00DF5D21">
        <w:rPr>
          <w:rFonts w:ascii="Gibson" w:hAnsi="Gibson" w:cs="Calibri"/>
          <w:sz w:val="24"/>
          <w:szCs w:val="24"/>
        </w:rPr>
        <w:t xml:space="preserve"> minutes</w:t>
      </w:r>
      <w:r w:rsidRPr="00DF5D21">
        <w:rPr>
          <w:rFonts w:ascii="Gibson" w:hAnsi="Gibson" w:cs="Calibri"/>
          <w:sz w:val="24"/>
          <w:szCs w:val="24"/>
        </w:rPr>
        <w:t xml:space="preserve">, including the above </w:t>
      </w:r>
      <w:r w:rsidR="00F215A7">
        <w:rPr>
          <w:rFonts w:ascii="Gibson" w:hAnsi="Gibson" w:cs="Calibri"/>
          <w:sz w:val="24"/>
          <w:szCs w:val="24"/>
        </w:rPr>
        <w:t>introduction</w:t>
      </w:r>
      <w:r w:rsidR="0051111B" w:rsidRPr="00DF5D21">
        <w:rPr>
          <w:rFonts w:ascii="Gibson" w:hAnsi="Gibson" w:cs="Calibri"/>
          <w:sz w:val="24"/>
          <w:szCs w:val="24"/>
        </w:rPr>
        <w:t>)</w:t>
      </w:r>
    </w:p>
    <w:p w14:paraId="22E7918A" w14:textId="77777777" w:rsidR="0051111B" w:rsidRPr="00DF5D21" w:rsidRDefault="0051111B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28C72191" w14:textId="77777777" w:rsidR="0099288E" w:rsidRPr="00DF5D21" w:rsidRDefault="00AD1586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7A5F879F" w14:textId="77777777" w:rsidR="00AD1586" w:rsidRPr="00DF5D21" w:rsidRDefault="0099288E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</w:t>
      </w:r>
      <w:r w:rsidR="00737D52" w:rsidRPr="00DF5D21">
        <w:rPr>
          <w:rFonts w:ascii="Gibson" w:hAnsi="Gibson" w:cs="Calibri"/>
          <w:i/>
          <w:sz w:val="24"/>
          <w:szCs w:val="24"/>
          <w:u w:val="single"/>
        </w:rPr>
        <w:t xml:space="preserve"> from Design to Features</w:t>
      </w:r>
    </w:p>
    <w:p w14:paraId="3DE2D7B2" w14:textId="77777777" w:rsidR="00AD1586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Features</w:t>
      </w:r>
    </w:p>
    <w:p w14:paraId="4279A819" w14:textId="77777777" w:rsidR="00843040" w:rsidRPr="00A34DB8" w:rsidRDefault="006555C1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</w:t>
      </w:r>
      <w:r w:rsidR="00D566BA" w:rsidRPr="00A34DB8">
        <w:rPr>
          <w:rFonts w:ascii="Gibson" w:hAnsi="Gibson" w:cs="Calibri"/>
          <w:i/>
          <w:sz w:val="24"/>
          <w:szCs w:val="24"/>
          <w:u w:val="single"/>
        </w:rPr>
        <w:t>on from Feature</w:t>
      </w:r>
      <w:r w:rsidR="00737D52" w:rsidRPr="00A34DB8">
        <w:rPr>
          <w:rFonts w:ascii="Gibson" w:hAnsi="Gibson" w:cs="Calibri"/>
          <w:i/>
          <w:sz w:val="24"/>
          <w:szCs w:val="24"/>
          <w:u w:val="single"/>
        </w:rPr>
        <w:t xml:space="preserve">s </w:t>
      </w:r>
      <w:r w:rsidR="00D566BA" w:rsidRPr="00A34DB8">
        <w:rPr>
          <w:rFonts w:ascii="Gibson" w:hAnsi="Gibson" w:cs="Calibri"/>
          <w:i/>
          <w:sz w:val="24"/>
          <w:szCs w:val="24"/>
          <w:u w:val="single"/>
        </w:rPr>
        <w:t>to MMP/Museum Today</w:t>
      </w:r>
    </w:p>
    <w:p w14:paraId="50329827" w14:textId="77777777" w:rsidR="00D566BA" w:rsidRPr="00DF5D21" w:rsidRDefault="00D566BA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4003FE8A" w14:textId="77777777" w:rsidR="0016620B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7448BCF6" w14:textId="77777777" w:rsidR="00820C48" w:rsidRPr="00DF5D21" w:rsidRDefault="00820C48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2586187D" w14:textId="77777777" w:rsidR="00820C48" w:rsidRPr="00DF5D21" w:rsidRDefault="007568EB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Cutting Garden</w:t>
      </w:r>
      <w:r w:rsidR="0052230B" w:rsidRPr="00DF5D21">
        <w:rPr>
          <w:rFonts w:ascii="Gibson" w:hAnsi="Gibson" w:cs="Calibri"/>
          <w:sz w:val="24"/>
          <w:szCs w:val="24"/>
        </w:rPr>
        <w:t xml:space="preserve"> (</w:t>
      </w:r>
      <w:r w:rsidRPr="00DF5D21">
        <w:rPr>
          <w:rFonts w:ascii="Gibson" w:hAnsi="Gibson" w:cs="Calibri"/>
          <w:sz w:val="24"/>
          <w:szCs w:val="24"/>
        </w:rPr>
        <w:t>5</w:t>
      </w:r>
      <w:r w:rsidR="0052230B" w:rsidRPr="00DF5D21">
        <w:rPr>
          <w:rFonts w:ascii="Gibson" w:hAnsi="Gibson" w:cs="Calibri"/>
          <w:sz w:val="24"/>
          <w:szCs w:val="24"/>
        </w:rPr>
        <w:t xml:space="preserve"> minutes</w:t>
      </w:r>
      <w:r w:rsidRPr="00DF5D21">
        <w:rPr>
          <w:rFonts w:ascii="Gibson" w:hAnsi="Gibson" w:cs="Calibri"/>
          <w:sz w:val="24"/>
          <w:szCs w:val="24"/>
        </w:rPr>
        <w:t xml:space="preserve">, including walking </w:t>
      </w:r>
      <w:r w:rsidR="00737D52" w:rsidRPr="00DF5D21">
        <w:rPr>
          <w:rFonts w:ascii="Gibson" w:hAnsi="Gibson" w:cs="Calibri"/>
          <w:sz w:val="24"/>
          <w:szCs w:val="24"/>
        </w:rPr>
        <w:t>to next room</w:t>
      </w:r>
      <w:r w:rsidR="0052230B" w:rsidRPr="00DF5D21">
        <w:rPr>
          <w:rFonts w:ascii="Gibson" w:hAnsi="Gibson" w:cs="Calibri"/>
          <w:sz w:val="24"/>
          <w:szCs w:val="24"/>
        </w:rPr>
        <w:t>)</w:t>
      </w:r>
    </w:p>
    <w:p w14:paraId="24663546" w14:textId="77777777" w:rsidR="004C580A" w:rsidRDefault="004C580A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00168B4F" w14:textId="77777777" w:rsidR="004E5697" w:rsidRPr="00DF5D21" w:rsidRDefault="004E5697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7BEB171C" w14:textId="77777777" w:rsidR="004E5697" w:rsidRPr="00DF5D21" w:rsidRDefault="004E5697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</w:t>
      </w:r>
      <w:r w:rsidR="00737D52" w:rsidRPr="00DF5D21">
        <w:rPr>
          <w:rFonts w:ascii="Gibson" w:hAnsi="Gibson" w:cs="Calibri"/>
          <w:i/>
          <w:sz w:val="24"/>
          <w:szCs w:val="24"/>
          <w:u w:val="single"/>
        </w:rPr>
        <w:t xml:space="preserve"> from Design to Features</w:t>
      </w:r>
    </w:p>
    <w:p w14:paraId="04E27CF8" w14:textId="77777777" w:rsidR="004E5697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7FE0F7A7" w14:textId="77777777" w:rsidR="004E5697" w:rsidRPr="00A34DB8" w:rsidRDefault="004E5697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</w:t>
      </w:r>
      <w:r w:rsidR="00737D52" w:rsidRPr="00A34DB8">
        <w:rPr>
          <w:rFonts w:ascii="Gibson" w:hAnsi="Gibson" w:cs="Calibri"/>
          <w:i/>
          <w:sz w:val="24"/>
          <w:szCs w:val="24"/>
          <w:u w:val="single"/>
        </w:rPr>
        <w:t>s</w:t>
      </w:r>
      <w:r w:rsidRPr="00A34DB8">
        <w:rPr>
          <w:rFonts w:ascii="Gibson" w:hAnsi="Gibson" w:cs="Calibri"/>
          <w:i/>
          <w:sz w:val="24"/>
          <w:szCs w:val="24"/>
          <w:u w:val="single"/>
        </w:rPr>
        <w:t xml:space="preserve"> to MMP/Museum Today</w:t>
      </w:r>
    </w:p>
    <w:p w14:paraId="7489BF65" w14:textId="77777777" w:rsidR="004E5697" w:rsidRPr="00DF5D21" w:rsidRDefault="004E5697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63807E19" w14:textId="77777777" w:rsidR="004E5697" w:rsidRPr="00DF5D21" w:rsidRDefault="004E5697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Transition to </w:t>
      </w:r>
      <w:r w:rsidR="00CD31A4" w:rsidRPr="00DF5D21">
        <w:rPr>
          <w:rFonts w:ascii="Gibson" w:hAnsi="Gibson" w:cs="Calibri"/>
          <w:i/>
          <w:sz w:val="24"/>
          <w:szCs w:val="24"/>
          <w:u w:val="single"/>
        </w:rPr>
        <w:t>next room</w:t>
      </w:r>
    </w:p>
    <w:p w14:paraId="53728163" w14:textId="77777777" w:rsidR="004E5697" w:rsidRPr="00DF5D21" w:rsidRDefault="004E5697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6ADA99EA" w14:textId="77777777" w:rsidR="00F477FC" w:rsidRPr="00DF5D21" w:rsidRDefault="00E62F71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Lunar Lawn</w:t>
      </w:r>
      <w:r w:rsidR="0052230B"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</w:t>
      </w:r>
      <w:r w:rsidR="0052230B" w:rsidRPr="00DF5D21">
        <w:rPr>
          <w:rFonts w:ascii="Gibson" w:hAnsi="Gibson" w:cs="Calibri"/>
          <w:sz w:val="24"/>
          <w:szCs w:val="24"/>
        </w:rPr>
        <w:t xml:space="preserve"> minutes</w:t>
      </w:r>
      <w:r w:rsidR="000C5CBC" w:rsidRPr="00DF5D21">
        <w:rPr>
          <w:rFonts w:ascii="Gibson" w:hAnsi="Gibson" w:cs="Calibri"/>
          <w:sz w:val="24"/>
          <w:szCs w:val="24"/>
        </w:rPr>
        <w:t xml:space="preserve">, including walking </w:t>
      </w:r>
      <w:r w:rsidR="00737D52" w:rsidRPr="00DF5D21">
        <w:rPr>
          <w:rFonts w:ascii="Gibson" w:hAnsi="Gibson" w:cs="Calibri"/>
          <w:sz w:val="24"/>
          <w:szCs w:val="24"/>
        </w:rPr>
        <w:t>to next room</w:t>
      </w:r>
      <w:r w:rsidR="0052230B" w:rsidRPr="00DF5D21">
        <w:rPr>
          <w:rFonts w:ascii="Gibson" w:hAnsi="Gibson" w:cs="Calibri"/>
          <w:sz w:val="24"/>
          <w:szCs w:val="24"/>
        </w:rPr>
        <w:t>)</w:t>
      </w:r>
    </w:p>
    <w:p w14:paraId="5F4F95E0" w14:textId="77777777" w:rsidR="004C580A" w:rsidRDefault="004C580A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0B35938F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216A9EFB" w14:textId="77777777" w:rsidR="00737D52" w:rsidRPr="00DF5D21" w:rsidRDefault="00737D52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1261C858" w14:textId="77777777" w:rsidR="00737D52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4C4FA48C" w14:textId="77777777" w:rsidR="00737D52" w:rsidRPr="00A34DB8" w:rsidRDefault="00737D52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26685AC3" w14:textId="77777777" w:rsidR="00737D52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0C6EC4C2" w14:textId="77777777" w:rsidR="00737D52" w:rsidRPr="00DF5D21" w:rsidRDefault="00737D52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Transition to </w:t>
      </w:r>
      <w:r w:rsidR="00CD31A4" w:rsidRPr="00DF5D21">
        <w:rPr>
          <w:rFonts w:ascii="Gibson" w:hAnsi="Gibson" w:cs="Calibri"/>
          <w:i/>
          <w:sz w:val="24"/>
          <w:szCs w:val="24"/>
          <w:u w:val="single"/>
        </w:rPr>
        <w:t>next room</w:t>
      </w:r>
    </w:p>
    <w:p w14:paraId="107EF8C2" w14:textId="77777777" w:rsidR="00D55047" w:rsidRPr="00DF5D21" w:rsidRDefault="00D55047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7219D961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lastRenderedPageBreak/>
        <w:t>French Parterre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64B55333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1B45BA33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5D04F4DE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2232C749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1113FECF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47230305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2537BD05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665B395D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54B488BD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Rose Garden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2CEEA057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5989EFBD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1BBF001A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0973A224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341FF780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4966BAB9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05162127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3D0295C2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2737FCFC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Friendship Walk/Four Seasons Overlook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29F10A4B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1F24A24F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5B7379FA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781B5E62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4D00CB63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3287837C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13CC02D1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1494CC71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2B73CD97" w14:textId="77777777" w:rsidR="00F7033D" w:rsidRPr="00DF5D21" w:rsidRDefault="00F7033D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Putting Green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(5 minutes, including walking to next room)</w:t>
      </w:r>
    </w:p>
    <w:p w14:paraId="14A2D8B9" w14:textId="77777777" w:rsidR="00F7033D" w:rsidRPr="00DF5D21" w:rsidRDefault="00F7033D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4660F3E5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107964FF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1C244515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367B042E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285C327A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74093D05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2176ECB1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6A631026" w14:textId="77777777" w:rsidR="00F7033D" w:rsidRPr="00DF5D21" w:rsidRDefault="00F7033D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Japanese-style Garden</w:t>
      </w:r>
      <w:r w:rsidRPr="002D55EB">
        <w:rPr>
          <w:rFonts w:ascii="Gibson" w:hAnsi="Gibson" w:cs="Calibri"/>
          <w:sz w:val="24"/>
          <w:szCs w:val="24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756F7770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50460AA2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2A12C7F0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2D8D08EC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169C0B32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7B663F3F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1C955C09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Transition to </w:t>
      </w:r>
      <w:r w:rsidR="00A34DB8">
        <w:rPr>
          <w:rFonts w:ascii="Gibson" w:hAnsi="Gibson" w:cs="Calibri"/>
          <w:i/>
          <w:sz w:val="24"/>
          <w:szCs w:val="24"/>
          <w:u w:val="single"/>
        </w:rPr>
        <w:t>C</w:t>
      </w:r>
      <w:r w:rsidRPr="00DF5D21">
        <w:rPr>
          <w:rFonts w:ascii="Gibson" w:hAnsi="Gibson" w:cs="Calibri"/>
          <w:i/>
          <w:sz w:val="24"/>
          <w:szCs w:val="24"/>
          <w:u w:val="single"/>
        </w:rPr>
        <w:t>onclusion</w:t>
      </w:r>
    </w:p>
    <w:p w14:paraId="28F87A65" w14:textId="77777777" w:rsidR="00A8604F" w:rsidRPr="00DF5D21" w:rsidRDefault="00A8604F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</w:p>
    <w:p w14:paraId="5F7C4636" w14:textId="77777777" w:rsidR="00CD31A4" w:rsidRPr="00D61A5A" w:rsidRDefault="00871A9A" w:rsidP="00DF5D21">
      <w:pPr>
        <w:rPr>
          <w:rFonts w:ascii="Gibson" w:hAnsi="Gibson" w:cs="Calibri"/>
          <w:b/>
          <w:sz w:val="24"/>
          <w:szCs w:val="24"/>
        </w:rPr>
      </w:pPr>
      <w:r w:rsidRPr="00D61A5A">
        <w:rPr>
          <w:rFonts w:ascii="Gibson" w:hAnsi="Gibson" w:cs="Calibri"/>
          <w:sz w:val="24"/>
          <w:szCs w:val="24"/>
          <w:u w:val="single"/>
        </w:rPr>
        <w:t>Conclusion</w:t>
      </w:r>
      <w:r w:rsidR="00577D21" w:rsidRPr="00D61A5A">
        <w:rPr>
          <w:rFonts w:ascii="Gibson" w:hAnsi="Gibson" w:cs="Calibri"/>
          <w:sz w:val="24"/>
          <w:szCs w:val="24"/>
          <w:u w:val="single"/>
        </w:rPr>
        <w:t xml:space="preserve"> (a summary of the experience)</w:t>
      </w:r>
      <w:r w:rsidR="00141DD1" w:rsidRPr="008248DB">
        <w:rPr>
          <w:rFonts w:ascii="Gibson" w:hAnsi="Gibson" w:cs="Calibri"/>
          <w:sz w:val="24"/>
          <w:szCs w:val="24"/>
        </w:rPr>
        <w:t>:</w:t>
      </w:r>
      <w:r w:rsidR="00141DD1" w:rsidRPr="00D61A5A">
        <w:rPr>
          <w:rFonts w:ascii="Gibson" w:hAnsi="Gibson" w:cs="Calibri"/>
          <w:b/>
          <w:sz w:val="24"/>
          <w:szCs w:val="24"/>
        </w:rPr>
        <w:t xml:space="preserve"> </w:t>
      </w:r>
      <w:r w:rsidR="00CD31A4" w:rsidRPr="00D61A5A">
        <w:rPr>
          <w:rFonts w:ascii="Gibson" w:hAnsi="Gibson" w:cs="Calibri"/>
          <w:b/>
          <w:sz w:val="24"/>
          <w:szCs w:val="24"/>
        </w:rPr>
        <w:t xml:space="preserve"> </w:t>
      </w:r>
    </w:p>
    <w:p w14:paraId="3D9E776F" w14:textId="77777777" w:rsidR="00577D21" w:rsidRPr="00D61A5A" w:rsidRDefault="00577D21" w:rsidP="00DF5D21">
      <w:pPr>
        <w:rPr>
          <w:rFonts w:ascii="Gibson" w:hAnsi="Gibson" w:cs="Calibri"/>
          <w:sz w:val="24"/>
          <w:szCs w:val="24"/>
          <w:u w:val="single"/>
        </w:rPr>
      </w:pPr>
      <w:r w:rsidRPr="00D61A5A">
        <w:rPr>
          <w:rFonts w:ascii="Gibson" w:hAnsi="Gibson" w:cs="Calibri"/>
          <w:sz w:val="24"/>
          <w:szCs w:val="24"/>
          <w:u w:val="single"/>
        </w:rPr>
        <w:t>Concluding question assessing visitors’ take-aways:</w:t>
      </w:r>
    </w:p>
    <w:p w14:paraId="0358B3CC" w14:textId="77777777" w:rsidR="00CD31A4" w:rsidRPr="00DF5D21" w:rsidRDefault="00CD31A4" w:rsidP="00DF5D21">
      <w:pPr>
        <w:spacing w:after="0"/>
        <w:rPr>
          <w:rFonts w:ascii="Gibson" w:hAnsi="Gibson" w:cs="Calibri"/>
          <w:b/>
          <w:sz w:val="24"/>
          <w:szCs w:val="24"/>
        </w:rPr>
      </w:pPr>
    </w:p>
    <w:p w14:paraId="7CF63DBF" w14:textId="77777777" w:rsidR="00363439" w:rsidRPr="00DF5D21" w:rsidRDefault="00141DD1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Sources:</w:t>
      </w:r>
      <w:r w:rsidRPr="00DF5D21">
        <w:rPr>
          <w:rFonts w:ascii="Gibson" w:hAnsi="Gibson" w:cs="Calibri"/>
          <w:sz w:val="24"/>
          <w:szCs w:val="24"/>
        </w:rPr>
        <w:t xml:space="preserve"> </w:t>
      </w:r>
      <w:r w:rsidR="00CD31A4" w:rsidRPr="00DF5D21">
        <w:rPr>
          <w:rFonts w:ascii="Gibson" w:hAnsi="Gibson" w:cs="Calibri"/>
          <w:sz w:val="24"/>
          <w:szCs w:val="24"/>
        </w:rPr>
        <w:t>list those consulted</w:t>
      </w:r>
    </w:p>
    <w:sectPr w:rsidR="00363439" w:rsidRPr="00DF5D21" w:rsidSect="000C609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B4466" w14:textId="77777777" w:rsidR="00E4491D" w:rsidRDefault="00E4491D" w:rsidP="00191941">
      <w:pPr>
        <w:spacing w:after="0" w:line="240" w:lineRule="auto"/>
      </w:pPr>
      <w:r>
        <w:separator/>
      </w:r>
    </w:p>
  </w:endnote>
  <w:endnote w:type="continuationSeparator" w:id="0">
    <w:p w14:paraId="5EA700EF" w14:textId="77777777" w:rsidR="00E4491D" w:rsidRDefault="00E4491D" w:rsidP="0019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A3C9" w14:textId="77777777" w:rsidR="00191941" w:rsidRPr="00191941" w:rsidRDefault="00191941">
    <w:pPr>
      <w:pStyle w:val="Footer"/>
      <w:jc w:val="right"/>
      <w:rPr>
        <w:sz w:val="18"/>
        <w:szCs w:val="18"/>
      </w:rPr>
    </w:pPr>
    <w:r w:rsidRPr="00191941">
      <w:rPr>
        <w:sz w:val="18"/>
        <w:szCs w:val="18"/>
      </w:rPr>
      <w:fldChar w:fldCharType="begin"/>
    </w:r>
    <w:r w:rsidRPr="00191941">
      <w:rPr>
        <w:sz w:val="18"/>
        <w:szCs w:val="18"/>
      </w:rPr>
      <w:instrText xml:space="preserve"> PAGE   \* MERGEFORMAT </w:instrText>
    </w:r>
    <w:r w:rsidRPr="00191941">
      <w:rPr>
        <w:sz w:val="18"/>
        <w:szCs w:val="18"/>
      </w:rPr>
      <w:fldChar w:fldCharType="separate"/>
    </w:r>
    <w:r w:rsidR="00F74D2B">
      <w:rPr>
        <w:noProof/>
        <w:sz w:val="18"/>
        <w:szCs w:val="18"/>
      </w:rPr>
      <w:t>1</w:t>
    </w:r>
    <w:r w:rsidRPr="00191941">
      <w:rPr>
        <w:noProof/>
        <w:sz w:val="18"/>
        <w:szCs w:val="18"/>
      </w:rPr>
      <w:fldChar w:fldCharType="end"/>
    </w:r>
  </w:p>
  <w:p w14:paraId="49B43F25" w14:textId="77777777" w:rsidR="00191941" w:rsidRDefault="0019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C1C6" w14:textId="77777777" w:rsidR="00E4491D" w:rsidRDefault="00E4491D" w:rsidP="00191941">
      <w:pPr>
        <w:spacing w:after="0" w:line="240" w:lineRule="auto"/>
      </w:pPr>
      <w:r>
        <w:separator/>
      </w:r>
    </w:p>
  </w:footnote>
  <w:footnote w:type="continuationSeparator" w:id="0">
    <w:p w14:paraId="4D6DE262" w14:textId="77777777" w:rsidR="00E4491D" w:rsidRDefault="00E4491D" w:rsidP="0019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759"/>
    <w:multiLevelType w:val="hybridMultilevel"/>
    <w:tmpl w:val="664045F8"/>
    <w:lvl w:ilvl="0" w:tplc="BC801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EC8"/>
    <w:multiLevelType w:val="hybridMultilevel"/>
    <w:tmpl w:val="4F8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7771"/>
    <w:multiLevelType w:val="hybridMultilevel"/>
    <w:tmpl w:val="664045F8"/>
    <w:lvl w:ilvl="0" w:tplc="BC801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0DCA"/>
    <w:multiLevelType w:val="hybridMultilevel"/>
    <w:tmpl w:val="8E72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3D66"/>
    <w:multiLevelType w:val="hybridMultilevel"/>
    <w:tmpl w:val="58F8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39"/>
    <w:rsid w:val="000110E6"/>
    <w:rsid w:val="00026E2A"/>
    <w:rsid w:val="000328A4"/>
    <w:rsid w:val="00035627"/>
    <w:rsid w:val="000510A4"/>
    <w:rsid w:val="00082A49"/>
    <w:rsid w:val="00093D43"/>
    <w:rsid w:val="000C5CBC"/>
    <w:rsid w:val="000C6091"/>
    <w:rsid w:val="000E1D61"/>
    <w:rsid w:val="000E2006"/>
    <w:rsid w:val="00134039"/>
    <w:rsid w:val="00135170"/>
    <w:rsid w:val="00141DD1"/>
    <w:rsid w:val="001558DC"/>
    <w:rsid w:val="0016620B"/>
    <w:rsid w:val="0018129D"/>
    <w:rsid w:val="00191941"/>
    <w:rsid w:val="001E326C"/>
    <w:rsid w:val="001E3678"/>
    <w:rsid w:val="00211C12"/>
    <w:rsid w:val="002221FF"/>
    <w:rsid w:val="002224D5"/>
    <w:rsid w:val="00231842"/>
    <w:rsid w:val="00240E46"/>
    <w:rsid w:val="00263D1F"/>
    <w:rsid w:val="002B1C59"/>
    <w:rsid w:val="002B59B1"/>
    <w:rsid w:val="002D55EB"/>
    <w:rsid w:val="002F36B8"/>
    <w:rsid w:val="0030023B"/>
    <w:rsid w:val="00335186"/>
    <w:rsid w:val="0034328E"/>
    <w:rsid w:val="00363439"/>
    <w:rsid w:val="003648A8"/>
    <w:rsid w:val="0037133A"/>
    <w:rsid w:val="0039043F"/>
    <w:rsid w:val="00391424"/>
    <w:rsid w:val="003D43CC"/>
    <w:rsid w:val="003D58B6"/>
    <w:rsid w:val="003E5181"/>
    <w:rsid w:val="003F4333"/>
    <w:rsid w:val="00442FF1"/>
    <w:rsid w:val="00490525"/>
    <w:rsid w:val="004B6655"/>
    <w:rsid w:val="004C522D"/>
    <w:rsid w:val="004C580A"/>
    <w:rsid w:val="004E5697"/>
    <w:rsid w:val="0051111B"/>
    <w:rsid w:val="00517C73"/>
    <w:rsid w:val="0052230B"/>
    <w:rsid w:val="00577D21"/>
    <w:rsid w:val="00586901"/>
    <w:rsid w:val="00591C94"/>
    <w:rsid w:val="00594A59"/>
    <w:rsid w:val="005B050E"/>
    <w:rsid w:val="005B234E"/>
    <w:rsid w:val="005B6D78"/>
    <w:rsid w:val="005C6517"/>
    <w:rsid w:val="005D32B5"/>
    <w:rsid w:val="005D7116"/>
    <w:rsid w:val="0060612B"/>
    <w:rsid w:val="00612379"/>
    <w:rsid w:val="00624DDE"/>
    <w:rsid w:val="00643BE2"/>
    <w:rsid w:val="006555C1"/>
    <w:rsid w:val="00675963"/>
    <w:rsid w:val="006B51C8"/>
    <w:rsid w:val="006F226D"/>
    <w:rsid w:val="006F61B2"/>
    <w:rsid w:val="00700D0B"/>
    <w:rsid w:val="00707F2B"/>
    <w:rsid w:val="00737D52"/>
    <w:rsid w:val="007568EB"/>
    <w:rsid w:val="007663EE"/>
    <w:rsid w:val="007667E4"/>
    <w:rsid w:val="00795BA2"/>
    <w:rsid w:val="007B392D"/>
    <w:rsid w:val="007D5986"/>
    <w:rsid w:val="007F0AC3"/>
    <w:rsid w:val="007F2BC4"/>
    <w:rsid w:val="00820C48"/>
    <w:rsid w:val="008248DB"/>
    <w:rsid w:val="00835088"/>
    <w:rsid w:val="00843040"/>
    <w:rsid w:val="00871A9A"/>
    <w:rsid w:val="00877CE5"/>
    <w:rsid w:val="008A0328"/>
    <w:rsid w:val="008E39DC"/>
    <w:rsid w:val="008F5BA8"/>
    <w:rsid w:val="009007C0"/>
    <w:rsid w:val="00935006"/>
    <w:rsid w:val="009351E9"/>
    <w:rsid w:val="009562F0"/>
    <w:rsid w:val="00966562"/>
    <w:rsid w:val="0097107D"/>
    <w:rsid w:val="0097381C"/>
    <w:rsid w:val="009837F7"/>
    <w:rsid w:val="0099288E"/>
    <w:rsid w:val="009D4B2A"/>
    <w:rsid w:val="00A207B6"/>
    <w:rsid w:val="00A31217"/>
    <w:rsid w:val="00A34DB8"/>
    <w:rsid w:val="00A44FB5"/>
    <w:rsid w:val="00A46899"/>
    <w:rsid w:val="00A63DA6"/>
    <w:rsid w:val="00A654C4"/>
    <w:rsid w:val="00A7484D"/>
    <w:rsid w:val="00A85DE0"/>
    <w:rsid w:val="00A8604F"/>
    <w:rsid w:val="00A90964"/>
    <w:rsid w:val="00A975ED"/>
    <w:rsid w:val="00AD1586"/>
    <w:rsid w:val="00B16A35"/>
    <w:rsid w:val="00B41547"/>
    <w:rsid w:val="00B43BC2"/>
    <w:rsid w:val="00B6762F"/>
    <w:rsid w:val="00B746E5"/>
    <w:rsid w:val="00B867C2"/>
    <w:rsid w:val="00BC19BF"/>
    <w:rsid w:val="00BC3DC8"/>
    <w:rsid w:val="00BC6AAF"/>
    <w:rsid w:val="00C11562"/>
    <w:rsid w:val="00C122BB"/>
    <w:rsid w:val="00C51306"/>
    <w:rsid w:val="00C514F9"/>
    <w:rsid w:val="00C562F3"/>
    <w:rsid w:val="00C6690B"/>
    <w:rsid w:val="00C66931"/>
    <w:rsid w:val="00C91CB9"/>
    <w:rsid w:val="00C9690B"/>
    <w:rsid w:val="00C97274"/>
    <w:rsid w:val="00CA27DB"/>
    <w:rsid w:val="00CD31A4"/>
    <w:rsid w:val="00CF4A3A"/>
    <w:rsid w:val="00CF6229"/>
    <w:rsid w:val="00D04170"/>
    <w:rsid w:val="00D2653B"/>
    <w:rsid w:val="00D34C36"/>
    <w:rsid w:val="00D53B57"/>
    <w:rsid w:val="00D55047"/>
    <w:rsid w:val="00D566BA"/>
    <w:rsid w:val="00D61A5A"/>
    <w:rsid w:val="00D76495"/>
    <w:rsid w:val="00D8620E"/>
    <w:rsid w:val="00D87496"/>
    <w:rsid w:val="00DB0A61"/>
    <w:rsid w:val="00DB6505"/>
    <w:rsid w:val="00DD3D8B"/>
    <w:rsid w:val="00DD5672"/>
    <w:rsid w:val="00DD5C9A"/>
    <w:rsid w:val="00DE09CE"/>
    <w:rsid w:val="00DE7FE5"/>
    <w:rsid w:val="00DF5D21"/>
    <w:rsid w:val="00E13F60"/>
    <w:rsid w:val="00E14E56"/>
    <w:rsid w:val="00E4491D"/>
    <w:rsid w:val="00E62F71"/>
    <w:rsid w:val="00E702EF"/>
    <w:rsid w:val="00E855EB"/>
    <w:rsid w:val="00E86B81"/>
    <w:rsid w:val="00EB4FF3"/>
    <w:rsid w:val="00EC3AFD"/>
    <w:rsid w:val="00EE3B4E"/>
    <w:rsid w:val="00EE466D"/>
    <w:rsid w:val="00F01A71"/>
    <w:rsid w:val="00F215A7"/>
    <w:rsid w:val="00F21641"/>
    <w:rsid w:val="00F25BB6"/>
    <w:rsid w:val="00F359B9"/>
    <w:rsid w:val="00F43DF2"/>
    <w:rsid w:val="00F477FC"/>
    <w:rsid w:val="00F7033D"/>
    <w:rsid w:val="00F74D2B"/>
    <w:rsid w:val="00F74E7D"/>
    <w:rsid w:val="00F80E88"/>
    <w:rsid w:val="00F8251F"/>
    <w:rsid w:val="00FE3BAC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8496"/>
  <w15:docId w15:val="{D9CFEBBB-DF12-4556-8EF4-878BAE0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90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19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194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5D32B5"/>
  </w:style>
  <w:style w:type="paragraph" w:styleId="NoSpacing">
    <w:name w:val="No Spacing"/>
    <w:uiPriority w:val="1"/>
    <w:qFormat/>
    <w:rsid w:val="000C60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6AE1-22A2-4BE6-900B-47F3F108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Leyh</dc:creator>
  <cp:lastModifiedBy>Lisa Horvath</cp:lastModifiedBy>
  <cp:revision>2</cp:revision>
  <cp:lastPrinted>2015-04-17T18:16:00Z</cp:lastPrinted>
  <dcterms:created xsi:type="dcterms:W3CDTF">2019-04-23T14:28:00Z</dcterms:created>
  <dcterms:modified xsi:type="dcterms:W3CDTF">2019-04-23T14:28:00Z</dcterms:modified>
</cp:coreProperties>
</file>